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AF" w:rsidRDefault="00357ACB">
      <w:pPr>
        <w:spacing w:line="360" w:lineRule="auto"/>
        <w:jc w:val="center"/>
        <w:rPr>
          <w:rFonts w:ascii="方正小标宋简体" w:eastAsia="方正小标宋简体" w:hAnsi="Times New Roman" w:cs="Times New Roman"/>
          <w:sz w:val="36"/>
          <w:szCs w:val="36"/>
        </w:rPr>
      </w:pPr>
      <w:r>
        <w:rPr>
          <w:rFonts w:ascii="方正小标宋简体" w:eastAsia="方正小标宋简体" w:hAnsi="Times New Roman" w:cs="Times New Roman" w:hint="eastAsia"/>
          <w:sz w:val="36"/>
          <w:szCs w:val="36"/>
        </w:rPr>
        <w:t>北京大学学生奖励评选办法</w:t>
      </w:r>
    </w:p>
    <w:p w:rsidR="008B66AF" w:rsidRDefault="00357ACB">
      <w:pPr>
        <w:jc w:val="center"/>
        <w:rPr>
          <w:rFonts w:ascii="仿宋" w:eastAsia="仿宋" w:hAnsi="仿宋" w:cs="仿宋"/>
          <w:sz w:val="32"/>
          <w:szCs w:val="32"/>
        </w:rPr>
      </w:pPr>
      <w:r>
        <w:rPr>
          <w:rFonts w:ascii="仿宋" w:eastAsia="仿宋" w:hAnsi="仿宋" w:cs="仿宋" w:hint="eastAsia"/>
          <w:b/>
          <w:sz w:val="32"/>
          <w:szCs w:val="32"/>
        </w:rPr>
        <w:t>（</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3</w:t>
      </w:r>
      <w:r>
        <w:rPr>
          <w:rFonts w:ascii="仿宋" w:eastAsia="仿宋" w:hAnsi="仿宋" w:cs="仿宋" w:hint="eastAsia"/>
          <w:sz w:val="32"/>
          <w:szCs w:val="32"/>
        </w:rPr>
        <w:t>日第</w:t>
      </w:r>
      <w:r>
        <w:rPr>
          <w:rFonts w:ascii="仿宋" w:eastAsia="仿宋" w:hAnsi="仿宋" w:cs="仿宋" w:hint="eastAsia"/>
          <w:sz w:val="32"/>
          <w:szCs w:val="32"/>
        </w:rPr>
        <w:t>940</w:t>
      </w:r>
      <w:r>
        <w:rPr>
          <w:rFonts w:ascii="仿宋" w:eastAsia="仿宋" w:hAnsi="仿宋" w:cs="仿宋" w:hint="eastAsia"/>
          <w:sz w:val="32"/>
          <w:szCs w:val="32"/>
        </w:rPr>
        <w:t>次校长办公会审议通过</w:t>
      </w:r>
      <w:r>
        <w:rPr>
          <w:rFonts w:ascii="仿宋" w:eastAsia="仿宋" w:hAnsi="仿宋" w:cs="仿宋" w:hint="eastAsia"/>
          <w:sz w:val="32"/>
          <w:szCs w:val="32"/>
        </w:rPr>
        <w:t>）</w:t>
      </w:r>
    </w:p>
    <w:p w:rsidR="008B66AF" w:rsidRDefault="00357ACB">
      <w:pPr>
        <w:pStyle w:val="ab"/>
        <w:numPr>
          <w:ilvl w:val="0"/>
          <w:numId w:val="1"/>
        </w:numPr>
        <w:spacing w:line="360" w:lineRule="auto"/>
        <w:ind w:firstLineChars="0" w:firstLine="480"/>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为深入贯彻党和国家的教育方针与政策，以立德树人为根本，培养德智体美全面发展的社会主义建设者和接班人，根据《普通高等学校学生管理规定》和《北京大学章程》，制定本办法。</w:t>
      </w:r>
    </w:p>
    <w:p w:rsidR="008B66AF" w:rsidRDefault="00357ACB">
      <w:pPr>
        <w:pStyle w:val="ab"/>
        <w:numPr>
          <w:ilvl w:val="0"/>
          <w:numId w:val="1"/>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本办法适用于北京大学全日制本科生、第二学士学位学生、硕士研究生、博士研究生。</w:t>
      </w:r>
    </w:p>
    <w:p w:rsidR="008B66AF" w:rsidRDefault="00357ACB">
      <w:pPr>
        <w:pStyle w:val="ab"/>
        <w:numPr>
          <w:ilvl w:val="0"/>
          <w:numId w:val="1"/>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学生奖励评选遵循公开、公平、公正原则。</w:t>
      </w:r>
    </w:p>
    <w:p w:rsidR="008B66AF" w:rsidRDefault="00357ACB">
      <w:pPr>
        <w:pStyle w:val="ab"/>
        <w:numPr>
          <w:ilvl w:val="0"/>
          <w:numId w:val="1"/>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学生奖励包括个人奖励和集体奖励。</w:t>
      </w:r>
    </w:p>
    <w:p w:rsidR="008B66AF" w:rsidRDefault="00357ACB">
      <w:pPr>
        <w:pStyle w:val="ab"/>
        <w:numPr>
          <w:ilvl w:val="0"/>
          <w:numId w:val="1"/>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个人奖励项目包括：</w:t>
      </w:r>
    </w:p>
    <w:p w:rsidR="008B66AF" w:rsidRDefault="00357ACB">
      <w:pPr>
        <w:pStyle w:val="ab"/>
        <w:numPr>
          <w:ilvl w:val="0"/>
          <w:numId w:val="2"/>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学生五·四奖章；</w:t>
      </w:r>
    </w:p>
    <w:p w:rsidR="008B66AF" w:rsidRDefault="00357ACB">
      <w:pPr>
        <w:pStyle w:val="ab"/>
        <w:numPr>
          <w:ilvl w:val="0"/>
          <w:numId w:val="2"/>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优秀毕业生；</w:t>
      </w:r>
    </w:p>
    <w:p w:rsidR="008B66AF" w:rsidRDefault="00357ACB">
      <w:pPr>
        <w:pStyle w:val="ab"/>
        <w:numPr>
          <w:ilvl w:val="0"/>
          <w:numId w:val="2"/>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三好学生及三好学生标兵；</w:t>
      </w:r>
    </w:p>
    <w:p w:rsidR="008B66AF" w:rsidRDefault="00357ACB">
      <w:pPr>
        <w:pStyle w:val="ab"/>
        <w:numPr>
          <w:ilvl w:val="0"/>
          <w:numId w:val="2"/>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学术创新奖；</w:t>
      </w:r>
    </w:p>
    <w:p w:rsidR="008B66AF" w:rsidRDefault="00357ACB">
      <w:pPr>
        <w:pStyle w:val="ab"/>
        <w:numPr>
          <w:ilvl w:val="0"/>
          <w:numId w:val="2"/>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优秀学生干部及优秀学生干部标兵；</w:t>
      </w:r>
    </w:p>
    <w:p w:rsidR="008B66AF" w:rsidRDefault="00357ACB">
      <w:pPr>
        <w:pStyle w:val="ab"/>
        <w:numPr>
          <w:ilvl w:val="0"/>
          <w:numId w:val="2"/>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优秀品德奖；</w:t>
      </w:r>
    </w:p>
    <w:p w:rsidR="008B66AF" w:rsidRDefault="00357ACB">
      <w:pPr>
        <w:pStyle w:val="ab"/>
        <w:numPr>
          <w:ilvl w:val="0"/>
          <w:numId w:val="2"/>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学习优秀奖；</w:t>
      </w:r>
    </w:p>
    <w:p w:rsidR="008B66AF" w:rsidRDefault="00357ACB">
      <w:pPr>
        <w:pStyle w:val="ab"/>
        <w:numPr>
          <w:ilvl w:val="0"/>
          <w:numId w:val="2"/>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优秀科研奖；</w:t>
      </w:r>
    </w:p>
    <w:p w:rsidR="008B66AF" w:rsidRDefault="00357ACB">
      <w:pPr>
        <w:pStyle w:val="ab"/>
        <w:numPr>
          <w:ilvl w:val="0"/>
          <w:numId w:val="2"/>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社会工作奖；</w:t>
      </w:r>
    </w:p>
    <w:p w:rsidR="008B66AF" w:rsidRDefault="00357ACB">
      <w:pPr>
        <w:pStyle w:val="ab"/>
        <w:numPr>
          <w:ilvl w:val="0"/>
          <w:numId w:val="2"/>
        </w:numPr>
        <w:spacing w:line="360" w:lineRule="auto"/>
        <w:ind w:firstLineChars="0"/>
        <w:jc w:val="left"/>
        <w:rPr>
          <w:rFonts w:ascii="仿宋" w:eastAsia="仿宋" w:hAnsi="仿宋" w:cs="仿宋"/>
          <w:sz w:val="32"/>
          <w:szCs w:val="32"/>
        </w:rPr>
      </w:pPr>
      <w:r>
        <w:rPr>
          <w:rFonts w:ascii="仿宋" w:eastAsia="仿宋" w:hAnsi="仿宋" w:cs="仿宋" w:hint="eastAsia"/>
          <w:sz w:val="32"/>
          <w:szCs w:val="32"/>
        </w:rPr>
        <w:t>实践公益奖；</w:t>
      </w:r>
    </w:p>
    <w:p w:rsidR="008B66AF" w:rsidRDefault="00357ACB">
      <w:pPr>
        <w:spacing w:line="360" w:lineRule="auto"/>
        <w:ind w:left="480"/>
        <w:jc w:val="left"/>
        <w:rPr>
          <w:rFonts w:ascii="仿宋" w:eastAsia="仿宋" w:hAnsi="仿宋" w:cs="仿宋"/>
          <w:sz w:val="32"/>
          <w:szCs w:val="32"/>
        </w:rPr>
      </w:pPr>
      <w:r>
        <w:rPr>
          <w:rFonts w:ascii="仿宋" w:eastAsia="仿宋" w:hAnsi="仿宋" w:cs="仿宋" w:hint="eastAsia"/>
          <w:sz w:val="32"/>
          <w:szCs w:val="32"/>
        </w:rPr>
        <w:t>（十一）五四体育奖；</w:t>
      </w:r>
    </w:p>
    <w:p w:rsidR="008B66AF" w:rsidRDefault="00357ACB">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（十二）红楼艺术奖；</w:t>
      </w:r>
    </w:p>
    <w:p w:rsidR="008B66AF" w:rsidRDefault="00357ACB">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其中，“学生五·四奖章”是北京大学授予学生个人的最高荣誉。</w:t>
      </w:r>
    </w:p>
    <w:p w:rsidR="008B66AF" w:rsidRDefault="00357ACB">
      <w:pPr>
        <w:pStyle w:val="ab"/>
        <w:numPr>
          <w:ilvl w:val="0"/>
          <w:numId w:val="1"/>
        </w:numPr>
        <w:spacing w:line="360" w:lineRule="auto"/>
        <w:ind w:firstLineChars="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集体奖励项目包括：</w:t>
      </w:r>
    </w:p>
    <w:p w:rsidR="008B66AF" w:rsidRDefault="00357ACB">
      <w:pPr>
        <w:pStyle w:val="ab"/>
        <w:numPr>
          <w:ilvl w:val="0"/>
          <w:numId w:val="3"/>
        </w:numPr>
        <w:spacing w:line="360" w:lineRule="auto"/>
        <w:ind w:firstLineChars="0"/>
        <w:rPr>
          <w:rFonts w:ascii="仿宋" w:eastAsia="仿宋" w:hAnsi="仿宋" w:cs="仿宋"/>
          <w:sz w:val="32"/>
          <w:szCs w:val="32"/>
        </w:rPr>
      </w:pPr>
      <w:r>
        <w:rPr>
          <w:rFonts w:ascii="仿宋" w:eastAsia="仿宋" w:hAnsi="仿宋" w:cs="仿宋" w:hint="eastAsia"/>
          <w:sz w:val="32"/>
          <w:szCs w:val="32"/>
        </w:rPr>
        <w:t>班级五·四奖杯；</w:t>
      </w:r>
    </w:p>
    <w:p w:rsidR="008B66AF" w:rsidRDefault="00357ACB">
      <w:pPr>
        <w:pStyle w:val="ab"/>
        <w:numPr>
          <w:ilvl w:val="0"/>
          <w:numId w:val="3"/>
        </w:numPr>
        <w:spacing w:line="360" w:lineRule="auto"/>
        <w:ind w:firstLineChars="0"/>
        <w:rPr>
          <w:rFonts w:ascii="仿宋" w:eastAsia="仿宋" w:hAnsi="仿宋" w:cs="仿宋"/>
          <w:sz w:val="32"/>
          <w:szCs w:val="32"/>
        </w:rPr>
      </w:pPr>
      <w:r>
        <w:rPr>
          <w:rFonts w:ascii="仿宋" w:eastAsia="仿宋" w:hAnsi="仿宋" w:cs="仿宋" w:hint="eastAsia"/>
          <w:sz w:val="32"/>
          <w:szCs w:val="32"/>
        </w:rPr>
        <w:t>示范班集体；</w:t>
      </w:r>
    </w:p>
    <w:p w:rsidR="008B66AF" w:rsidRDefault="00357ACB">
      <w:pPr>
        <w:pStyle w:val="ab"/>
        <w:numPr>
          <w:ilvl w:val="0"/>
          <w:numId w:val="3"/>
        </w:numPr>
        <w:spacing w:line="360" w:lineRule="auto"/>
        <w:ind w:firstLineChars="0"/>
        <w:rPr>
          <w:rFonts w:ascii="仿宋" w:eastAsia="仿宋" w:hAnsi="仿宋" w:cs="仿宋"/>
          <w:sz w:val="32"/>
          <w:szCs w:val="32"/>
        </w:rPr>
      </w:pPr>
      <w:r>
        <w:rPr>
          <w:rFonts w:ascii="仿宋" w:eastAsia="仿宋" w:hAnsi="仿宋" w:cs="仿宋" w:hint="eastAsia"/>
          <w:sz w:val="32"/>
          <w:szCs w:val="32"/>
        </w:rPr>
        <w:t>先进班集体；</w:t>
      </w:r>
    </w:p>
    <w:p w:rsidR="008B66AF" w:rsidRDefault="00357ACB">
      <w:pPr>
        <w:pStyle w:val="ab"/>
        <w:numPr>
          <w:ilvl w:val="0"/>
          <w:numId w:val="3"/>
        </w:numPr>
        <w:spacing w:line="360" w:lineRule="auto"/>
        <w:ind w:firstLineChars="0"/>
        <w:rPr>
          <w:rFonts w:ascii="仿宋" w:eastAsia="仿宋" w:hAnsi="仿宋" w:cs="仿宋"/>
          <w:sz w:val="32"/>
          <w:szCs w:val="32"/>
        </w:rPr>
      </w:pPr>
      <w:r>
        <w:rPr>
          <w:rFonts w:ascii="仿宋" w:eastAsia="仿宋" w:hAnsi="仿宋" w:cs="仿宋" w:hint="eastAsia"/>
          <w:sz w:val="32"/>
          <w:szCs w:val="32"/>
        </w:rPr>
        <w:t>示范学生宿舍；</w:t>
      </w:r>
    </w:p>
    <w:p w:rsidR="008B66AF" w:rsidRDefault="00357ACB">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其中，“班级五·四奖杯”是北京大学授予班级的最高荣誉。</w:t>
      </w:r>
    </w:p>
    <w:p w:rsidR="008B66AF" w:rsidRDefault="00357ACB">
      <w:pPr>
        <w:pStyle w:val="ab"/>
        <w:numPr>
          <w:ilvl w:val="0"/>
          <w:numId w:val="1"/>
        </w:numPr>
        <w:spacing w:line="360" w:lineRule="auto"/>
        <w:ind w:firstLineChars="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对响应国家号召，积极参军入伍服义务兵役的学生，依据《北京大学学生参军入伍奖励支持办法》，授予学生参军入伍服义务兵役专项奖励。</w:t>
      </w:r>
    </w:p>
    <w:p w:rsidR="008B66AF" w:rsidRDefault="00357ACB">
      <w:pPr>
        <w:pStyle w:val="ab"/>
        <w:numPr>
          <w:ilvl w:val="0"/>
          <w:numId w:val="1"/>
        </w:numPr>
        <w:spacing w:line="360" w:lineRule="auto"/>
        <w:ind w:firstLineChars="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对国家、社会、学校做出突出贡献、赢得荣誉的集体或个人，学校予以通令嘉奖。</w:t>
      </w:r>
    </w:p>
    <w:p w:rsidR="008B66AF" w:rsidRDefault="00357ACB">
      <w:pPr>
        <w:pStyle w:val="ab"/>
        <w:numPr>
          <w:ilvl w:val="0"/>
          <w:numId w:val="1"/>
        </w:numPr>
        <w:spacing w:line="360" w:lineRule="auto"/>
        <w:ind w:firstLineChars="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个人奖励评选的基本条件为：</w:t>
      </w:r>
    </w:p>
    <w:p w:rsidR="008B66AF" w:rsidRDefault="00357ACB">
      <w:pPr>
        <w:pStyle w:val="ab"/>
        <w:spacing w:line="360" w:lineRule="auto"/>
        <w:ind w:left="454" w:firstLineChars="0" w:firstLine="0"/>
        <w:rPr>
          <w:rFonts w:ascii="仿宋" w:eastAsia="仿宋" w:hAnsi="仿宋" w:cs="仿宋"/>
          <w:sz w:val="32"/>
          <w:szCs w:val="32"/>
        </w:rPr>
      </w:pPr>
      <w:r>
        <w:rPr>
          <w:rFonts w:ascii="仿宋" w:eastAsia="仿宋" w:hAnsi="仿宋" w:cs="仿宋" w:hint="eastAsia"/>
          <w:sz w:val="32"/>
          <w:szCs w:val="32"/>
        </w:rPr>
        <w:t>（一）拥护中国共产党领导，思想政治表现突出；</w:t>
      </w:r>
    </w:p>
    <w:p w:rsidR="008B66AF" w:rsidRDefault="00357ACB">
      <w:pPr>
        <w:pStyle w:val="ab"/>
        <w:spacing w:line="360" w:lineRule="auto"/>
        <w:ind w:left="454" w:firstLineChars="0" w:firstLine="0"/>
        <w:rPr>
          <w:rFonts w:ascii="仿宋" w:eastAsia="仿宋" w:hAnsi="仿宋" w:cs="仿宋"/>
          <w:sz w:val="32"/>
          <w:szCs w:val="32"/>
        </w:rPr>
      </w:pPr>
      <w:r>
        <w:rPr>
          <w:rFonts w:ascii="仿宋" w:eastAsia="仿宋" w:hAnsi="仿宋" w:cs="仿宋" w:hint="eastAsia"/>
          <w:sz w:val="32"/>
          <w:szCs w:val="32"/>
        </w:rPr>
        <w:t>（二）遵守宪法、法律、法规以及学校规章制度；</w:t>
      </w:r>
      <w:r>
        <w:rPr>
          <w:rFonts w:ascii="仿宋" w:eastAsia="仿宋" w:hAnsi="仿宋" w:cs="仿宋" w:hint="eastAsia"/>
          <w:sz w:val="32"/>
          <w:szCs w:val="32"/>
        </w:rPr>
        <w:t xml:space="preserve"> </w:t>
      </w:r>
    </w:p>
    <w:p w:rsidR="008B66AF" w:rsidRDefault="00357ACB">
      <w:pPr>
        <w:pStyle w:val="ab"/>
        <w:spacing w:line="360" w:lineRule="auto"/>
        <w:ind w:left="454" w:firstLineChars="0" w:firstLine="0"/>
        <w:rPr>
          <w:rFonts w:ascii="仿宋" w:eastAsia="仿宋" w:hAnsi="仿宋" w:cs="仿宋"/>
          <w:sz w:val="32"/>
          <w:szCs w:val="32"/>
        </w:rPr>
      </w:pPr>
      <w:r>
        <w:rPr>
          <w:rFonts w:ascii="仿宋" w:eastAsia="仿宋" w:hAnsi="仿宋" w:cs="仿宋" w:hint="eastAsia"/>
          <w:sz w:val="32"/>
          <w:szCs w:val="32"/>
        </w:rPr>
        <w:t>（三）践行社会主义核心价值观，道德品质优秀；</w:t>
      </w:r>
    </w:p>
    <w:p w:rsidR="008B66AF" w:rsidRDefault="00357ACB">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（四）德智体美全面发展，或在学习科研、社会工作、实践公益、文体活动等方面表现突出；</w:t>
      </w:r>
    </w:p>
    <w:p w:rsidR="008B66AF" w:rsidRDefault="00357ACB">
      <w:pPr>
        <w:pStyle w:val="ab"/>
        <w:spacing w:line="360" w:lineRule="auto"/>
        <w:ind w:left="454" w:firstLineChars="0" w:firstLine="0"/>
        <w:rPr>
          <w:rFonts w:ascii="仿宋" w:eastAsia="仿宋" w:hAnsi="仿宋" w:cs="仿宋"/>
          <w:sz w:val="32"/>
          <w:szCs w:val="32"/>
        </w:rPr>
      </w:pPr>
      <w:r>
        <w:rPr>
          <w:rFonts w:ascii="仿宋" w:eastAsia="仿宋" w:hAnsi="仿宋" w:cs="仿宋" w:hint="eastAsia"/>
          <w:sz w:val="32"/>
          <w:szCs w:val="32"/>
        </w:rPr>
        <w:t>（五）素质综合测评结果须为优秀或合格。</w:t>
      </w:r>
    </w:p>
    <w:p w:rsidR="008B66AF" w:rsidRDefault="00357ACB">
      <w:pPr>
        <w:pStyle w:val="ab"/>
        <w:numPr>
          <w:ilvl w:val="0"/>
          <w:numId w:val="1"/>
        </w:numPr>
        <w:spacing w:line="360" w:lineRule="auto"/>
        <w:ind w:firstLineChars="0"/>
        <w:rPr>
          <w:rFonts w:ascii="仿宋" w:eastAsia="仿宋" w:hAnsi="仿宋" w:cs="仿宋"/>
          <w:sz w:val="32"/>
          <w:szCs w:val="32"/>
        </w:rPr>
      </w:pPr>
      <w:r>
        <w:rPr>
          <w:rFonts w:ascii="仿宋" w:eastAsia="仿宋" w:hAnsi="仿宋" w:cs="仿宋" w:hint="eastAsia"/>
          <w:sz w:val="32"/>
          <w:szCs w:val="32"/>
        </w:rPr>
        <w:lastRenderedPageBreak/>
        <w:t xml:space="preserve"> </w:t>
      </w:r>
      <w:r>
        <w:rPr>
          <w:rFonts w:ascii="仿宋" w:eastAsia="仿宋" w:hAnsi="仿宋" w:cs="仿宋" w:hint="eastAsia"/>
          <w:sz w:val="32"/>
          <w:szCs w:val="32"/>
        </w:rPr>
        <w:t>集体奖励评选的基本条件为：</w:t>
      </w:r>
    </w:p>
    <w:p w:rsidR="008B66AF" w:rsidRDefault="00357ACB">
      <w:pPr>
        <w:spacing w:line="360" w:lineRule="auto"/>
        <w:ind w:firstLineChars="175" w:firstLine="560"/>
        <w:rPr>
          <w:rFonts w:ascii="仿宋" w:eastAsia="仿宋" w:hAnsi="仿宋" w:cs="仿宋"/>
          <w:sz w:val="32"/>
          <w:szCs w:val="32"/>
        </w:rPr>
      </w:pPr>
      <w:r>
        <w:rPr>
          <w:rFonts w:ascii="仿宋" w:eastAsia="仿宋" w:hAnsi="仿宋" w:cs="仿宋" w:hint="eastAsia"/>
          <w:sz w:val="32"/>
          <w:szCs w:val="32"/>
        </w:rPr>
        <w:t>（一）拥护中国共产党领导，重视政治思想引领，深入开展思想理论学习；</w:t>
      </w:r>
    </w:p>
    <w:p w:rsidR="008B66AF" w:rsidRDefault="00357ACB">
      <w:pPr>
        <w:spacing w:line="360" w:lineRule="auto"/>
        <w:ind w:firstLineChars="175" w:firstLine="560"/>
        <w:rPr>
          <w:rFonts w:ascii="仿宋" w:eastAsia="仿宋" w:hAnsi="仿宋" w:cs="仿宋"/>
          <w:sz w:val="32"/>
          <w:szCs w:val="32"/>
        </w:rPr>
      </w:pPr>
      <w:r>
        <w:rPr>
          <w:rFonts w:ascii="仿宋" w:eastAsia="仿宋" w:hAnsi="仿宋" w:cs="仿宋" w:hint="eastAsia"/>
          <w:sz w:val="32"/>
          <w:szCs w:val="32"/>
        </w:rPr>
        <w:t>（二）遵守宪法、法律、法规以及学校规章制度，</w:t>
      </w:r>
      <w:r>
        <w:rPr>
          <w:rFonts w:ascii="仿宋" w:eastAsia="仿宋" w:hAnsi="仿宋" w:cs="仿宋" w:hint="eastAsia"/>
          <w:sz w:val="32"/>
          <w:szCs w:val="32"/>
        </w:rPr>
        <w:t>集体成员无违规违纪行为；</w:t>
      </w:r>
    </w:p>
    <w:p w:rsidR="008B66AF" w:rsidRDefault="00357ACB">
      <w:pPr>
        <w:spacing w:line="360" w:lineRule="auto"/>
        <w:ind w:firstLineChars="175" w:firstLine="560"/>
        <w:rPr>
          <w:rFonts w:ascii="仿宋" w:eastAsia="仿宋" w:hAnsi="仿宋" w:cs="仿宋"/>
          <w:sz w:val="32"/>
          <w:szCs w:val="32"/>
        </w:rPr>
      </w:pPr>
      <w:r>
        <w:rPr>
          <w:rFonts w:ascii="仿宋" w:eastAsia="仿宋" w:hAnsi="仿宋" w:cs="仿宋" w:hint="eastAsia"/>
          <w:sz w:val="32"/>
          <w:szCs w:val="32"/>
        </w:rPr>
        <w:t>（三）具有勤奋、严谨、求实、创新的优良学风，集体成员学习良好；</w:t>
      </w:r>
    </w:p>
    <w:p w:rsidR="008B66AF" w:rsidRDefault="00357ACB">
      <w:pPr>
        <w:pStyle w:val="ab"/>
        <w:spacing w:line="360" w:lineRule="auto"/>
        <w:ind w:left="454" w:firstLineChars="0" w:firstLine="0"/>
        <w:rPr>
          <w:rFonts w:ascii="仿宋" w:eastAsia="仿宋" w:hAnsi="仿宋" w:cs="仿宋"/>
          <w:sz w:val="32"/>
          <w:szCs w:val="32"/>
        </w:rPr>
      </w:pPr>
      <w:r>
        <w:rPr>
          <w:rFonts w:ascii="仿宋" w:eastAsia="仿宋" w:hAnsi="仿宋" w:cs="仿宋" w:hint="eastAsia"/>
          <w:sz w:val="32"/>
          <w:szCs w:val="32"/>
        </w:rPr>
        <w:t>（四）积极开展社会实践活动和文化体育活动。</w:t>
      </w:r>
    </w:p>
    <w:p w:rsidR="008B66AF" w:rsidRDefault="00357ACB">
      <w:pPr>
        <w:pStyle w:val="ab"/>
        <w:numPr>
          <w:ilvl w:val="0"/>
          <w:numId w:val="1"/>
        </w:numPr>
        <w:spacing w:line="360" w:lineRule="auto"/>
        <w:ind w:firstLineChars="0"/>
        <w:rPr>
          <w:rFonts w:ascii="仿宋" w:eastAsia="仿宋" w:hAnsi="仿宋" w:cs="仿宋"/>
          <w:sz w:val="32"/>
          <w:szCs w:val="32"/>
        </w:rPr>
      </w:pPr>
      <w:r>
        <w:rPr>
          <w:rFonts w:ascii="仿宋" w:eastAsia="仿宋" w:hAnsi="仿宋" w:cs="仿宋" w:hint="eastAsia"/>
          <w:sz w:val="32"/>
          <w:szCs w:val="32"/>
        </w:rPr>
        <w:t>学校设立学生奖励奖学金评审委员会（以下简称委员会），委员会主任由主管校领导担任，成员单位包括党委办公室校长办公室、学生工作部、教务部、研究生院、科学研究部、社会科学部、国际合作部（港澳台办公室）、校团委、教育基金会和医学部学生工作部，委员会应邀请教师代表和学生代表参加。委员会秘书处设在学生工作部。</w:t>
      </w:r>
    </w:p>
    <w:p w:rsidR="008B66AF" w:rsidRDefault="00357ACB">
      <w:pPr>
        <w:pStyle w:val="ab"/>
        <w:numPr>
          <w:ilvl w:val="0"/>
          <w:numId w:val="1"/>
        </w:numPr>
        <w:spacing w:line="360" w:lineRule="auto"/>
        <w:ind w:firstLineChars="0"/>
        <w:rPr>
          <w:rFonts w:ascii="仿宋" w:eastAsia="仿宋" w:hAnsi="仿宋" w:cs="仿宋"/>
          <w:sz w:val="32"/>
          <w:szCs w:val="32"/>
        </w:rPr>
      </w:pPr>
      <w:r>
        <w:rPr>
          <w:rFonts w:ascii="仿宋" w:eastAsia="仿宋" w:hAnsi="仿宋" w:cs="仿宋" w:hint="eastAsia"/>
          <w:sz w:val="32"/>
          <w:szCs w:val="32"/>
        </w:rPr>
        <w:t>委员会职责包括：</w:t>
      </w:r>
    </w:p>
    <w:p w:rsidR="008B66AF" w:rsidRDefault="00357ACB">
      <w:pPr>
        <w:pStyle w:val="ab"/>
        <w:numPr>
          <w:ilvl w:val="0"/>
          <w:numId w:val="4"/>
        </w:numPr>
        <w:spacing w:line="360" w:lineRule="auto"/>
        <w:ind w:firstLineChars="0"/>
        <w:rPr>
          <w:rFonts w:ascii="仿宋" w:eastAsia="仿宋" w:hAnsi="仿宋" w:cs="仿宋"/>
          <w:sz w:val="32"/>
          <w:szCs w:val="32"/>
        </w:rPr>
      </w:pPr>
      <w:r>
        <w:rPr>
          <w:rFonts w:ascii="仿宋" w:eastAsia="仿宋" w:hAnsi="仿宋" w:cs="仿宋" w:hint="eastAsia"/>
          <w:sz w:val="32"/>
          <w:szCs w:val="32"/>
        </w:rPr>
        <w:t>制定修订《北京大学学生奖励评选办法实施细则》；</w:t>
      </w:r>
    </w:p>
    <w:p w:rsidR="008B66AF" w:rsidRDefault="00357ACB">
      <w:pPr>
        <w:pStyle w:val="ab"/>
        <w:numPr>
          <w:ilvl w:val="0"/>
          <w:numId w:val="4"/>
        </w:numPr>
        <w:spacing w:line="360" w:lineRule="auto"/>
        <w:ind w:firstLineChars="0"/>
        <w:rPr>
          <w:rFonts w:ascii="仿宋" w:eastAsia="仿宋" w:hAnsi="仿宋" w:cs="仿宋"/>
          <w:sz w:val="32"/>
          <w:szCs w:val="32"/>
        </w:rPr>
      </w:pPr>
      <w:r>
        <w:rPr>
          <w:rFonts w:ascii="仿宋" w:eastAsia="仿宋" w:hAnsi="仿宋" w:cs="仿宋" w:hint="eastAsia"/>
          <w:sz w:val="32"/>
          <w:szCs w:val="32"/>
        </w:rPr>
        <w:t>审议确定学生奖励评选结果；</w:t>
      </w:r>
    </w:p>
    <w:p w:rsidR="008B66AF" w:rsidRDefault="00357ACB">
      <w:pPr>
        <w:pStyle w:val="ab"/>
        <w:numPr>
          <w:ilvl w:val="0"/>
          <w:numId w:val="4"/>
        </w:numPr>
        <w:spacing w:line="360" w:lineRule="auto"/>
        <w:ind w:firstLineChars="0"/>
        <w:rPr>
          <w:rFonts w:ascii="仿宋" w:eastAsia="仿宋" w:hAnsi="仿宋" w:cs="仿宋"/>
          <w:sz w:val="32"/>
          <w:szCs w:val="32"/>
        </w:rPr>
      </w:pPr>
      <w:r>
        <w:rPr>
          <w:rFonts w:ascii="仿宋" w:eastAsia="仿宋" w:hAnsi="仿宋" w:cs="仿宋" w:hint="eastAsia"/>
          <w:sz w:val="32"/>
          <w:szCs w:val="32"/>
        </w:rPr>
        <w:t>研究学生奖励评选相关的重要事项。</w:t>
      </w:r>
    </w:p>
    <w:p w:rsidR="008B66AF" w:rsidRDefault="00357ACB">
      <w:pPr>
        <w:pStyle w:val="ab"/>
        <w:numPr>
          <w:ilvl w:val="0"/>
          <w:numId w:val="1"/>
        </w:numPr>
        <w:spacing w:line="360" w:lineRule="auto"/>
        <w:ind w:firstLineChars="0"/>
        <w:rPr>
          <w:rFonts w:ascii="仿宋" w:eastAsia="仿宋" w:hAnsi="仿宋" w:cs="仿宋"/>
          <w:sz w:val="32"/>
          <w:szCs w:val="32"/>
        </w:rPr>
      </w:pPr>
      <w:r>
        <w:rPr>
          <w:rFonts w:ascii="仿宋" w:eastAsia="仿宋" w:hAnsi="仿宋" w:cs="仿宋" w:hint="eastAsia"/>
          <w:sz w:val="32"/>
          <w:szCs w:val="32"/>
        </w:rPr>
        <w:t>学院（系）、研究院（所、中心）（以下简称院系）成立学生奖励奖学金评审工作小组（以下简称工作小组），负责本院系学生奖励评选工作。组长由院系党政主要负责人</w:t>
      </w:r>
      <w:r>
        <w:rPr>
          <w:rFonts w:ascii="仿宋" w:eastAsia="仿宋" w:hAnsi="仿宋" w:cs="仿宋" w:hint="eastAsia"/>
          <w:sz w:val="32"/>
          <w:szCs w:val="32"/>
        </w:rPr>
        <w:lastRenderedPageBreak/>
        <w:t>担任，成员一般应包括专任教师代表、班主任或辅导员代表、学生代表。</w:t>
      </w:r>
    </w:p>
    <w:p w:rsidR="008B66AF" w:rsidRDefault="00357ACB">
      <w:pPr>
        <w:pStyle w:val="ab"/>
        <w:numPr>
          <w:ilvl w:val="0"/>
          <w:numId w:val="1"/>
        </w:numPr>
        <w:spacing w:line="360" w:lineRule="auto"/>
        <w:ind w:firstLineChars="0"/>
        <w:rPr>
          <w:rFonts w:ascii="仿宋" w:eastAsia="仿宋" w:hAnsi="仿宋" w:cs="仿宋"/>
          <w:sz w:val="32"/>
          <w:szCs w:val="32"/>
        </w:rPr>
      </w:pPr>
      <w:r>
        <w:rPr>
          <w:rFonts w:ascii="仿宋" w:eastAsia="仿宋" w:hAnsi="仿宋" w:cs="仿宋" w:hint="eastAsia"/>
          <w:sz w:val="32"/>
          <w:szCs w:val="32"/>
        </w:rPr>
        <w:t>学生奖励评选的一般程序为：</w:t>
      </w:r>
    </w:p>
    <w:p w:rsidR="008B66AF" w:rsidRDefault="00357ACB">
      <w:pPr>
        <w:pStyle w:val="ab"/>
        <w:numPr>
          <w:ilvl w:val="0"/>
          <w:numId w:val="5"/>
        </w:numPr>
        <w:spacing w:line="360" w:lineRule="auto"/>
        <w:ind w:firstLineChars="0"/>
        <w:rPr>
          <w:rFonts w:ascii="仿宋" w:eastAsia="仿宋" w:hAnsi="仿宋" w:cs="仿宋"/>
          <w:sz w:val="32"/>
          <w:szCs w:val="32"/>
        </w:rPr>
      </w:pPr>
      <w:r>
        <w:rPr>
          <w:rFonts w:ascii="仿宋" w:eastAsia="仿宋" w:hAnsi="仿宋" w:cs="仿宋" w:hint="eastAsia"/>
          <w:sz w:val="32"/>
          <w:szCs w:val="32"/>
        </w:rPr>
        <w:t>工作小组根据学生奖励评选条件组织评选；</w:t>
      </w:r>
    </w:p>
    <w:p w:rsidR="008B66AF" w:rsidRDefault="00357ACB">
      <w:pPr>
        <w:pStyle w:val="ab"/>
        <w:numPr>
          <w:ilvl w:val="0"/>
          <w:numId w:val="5"/>
        </w:numPr>
        <w:spacing w:line="360" w:lineRule="auto"/>
        <w:ind w:firstLineChars="0"/>
        <w:rPr>
          <w:rFonts w:ascii="仿宋" w:eastAsia="仿宋" w:hAnsi="仿宋" w:cs="仿宋"/>
          <w:sz w:val="32"/>
          <w:szCs w:val="32"/>
        </w:rPr>
      </w:pPr>
      <w:r>
        <w:rPr>
          <w:rFonts w:ascii="仿宋" w:eastAsia="仿宋" w:hAnsi="仿宋" w:cs="仿宋" w:hint="eastAsia"/>
          <w:sz w:val="32"/>
          <w:szCs w:val="32"/>
        </w:rPr>
        <w:t>工作小组将初评结果在院系进行公示，公示期不少于</w:t>
      </w:r>
      <w:r>
        <w:rPr>
          <w:rFonts w:ascii="仿宋" w:eastAsia="仿宋" w:hAnsi="仿宋" w:cs="仿宋" w:hint="eastAsia"/>
          <w:sz w:val="32"/>
          <w:szCs w:val="32"/>
        </w:rPr>
        <w:t>3</w:t>
      </w:r>
      <w:r>
        <w:rPr>
          <w:rFonts w:ascii="仿宋" w:eastAsia="仿宋" w:hAnsi="仿宋" w:cs="仿宋" w:hint="eastAsia"/>
          <w:sz w:val="32"/>
          <w:szCs w:val="32"/>
        </w:rPr>
        <w:t>个工作日；</w:t>
      </w:r>
    </w:p>
    <w:p w:rsidR="008B66AF" w:rsidRDefault="00357ACB">
      <w:pPr>
        <w:pStyle w:val="ab"/>
        <w:spacing w:line="360" w:lineRule="auto"/>
        <w:ind w:left="454" w:firstLineChars="0" w:firstLine="0"/>
        <w:rPr>
          <w:rFonts w:ascii="仿宋" w:eastAsia="仿宋" w:hAnsi="仿宋" w:cs="仿宋"/>
          <w:sz w:val="32"/>
          <w:szCs w:val="32"/>
        </w:rPr>
      </w:pPr>
      <w:r>
        <w:rPr>
          <w:rFonts w:ascii="仿宋" w:eastAsia="仿宋" w:hAnsi="仿宋" w:cs="仿宋" w:hint="eastAsia"/>
          <w:sz w:val="32"/>
          <w:szCs w:val="32"/>
        </w:rPr>
        <w:t>（三）公示无异议后，院系初评结果报委员会秘书处；</w:t>
      </w:r>
    </w:p>
    <w:p w:rsidR="008B66AF" w:rsidRDefault="00357ACB">
      <w:pPr>
        <w:pStyle w:val="ab"/>
        <w:spacing w:line="360" w:lineRule="auto"/>
        <w:ind w:left="454" w:firstLineChars="0" w:firstLine="0"/>
        <w:rPr>
          <w:rFonts w:ascii="仿宋" w:eastAsia="仿宋" w:hAnsi="仿宋" w:cs="仿宋"/>
          <w:sz w:val="32"/>
          <w:szCs w:val="32"/>
        </w:rPr>
      </w:pPr>
      <w:r>
        <w:rPr>
          <w:rFonts w:ascii="仿宋" w:eastAsia="仿宋" w:hAnsi="仿宋" w:cs="仿宋" w:hint="eastAsia"/>
          <w:sz w:val="32"/>
          <w:szCs w:val="32"/>
        </w:rPr>
        <w:t>（四）秘书处对院系初评结果进行审核，提交委员会；</w:t>
      </w:r>
    </w:p>
    <w:p w:rsidR="008B66AF" w:rsidRDefault="00357ACB">
      <w:pPr>
        <w:pStyle w:val="ab"/>
        <w:spacing w:line="360" w:lineRule="auto"/>
        <w:ind w:left="454" w:firstLineChars="0" w:firstLine="0"/>
        <w:rPr>
          <w:rFonts w:ascii="仿宋" w:eastAsia="仿宋" w:hAnsi="仿宋" w:cs="仿宋"/>
          <w:sz w:val="32"/>
          <w:szCs w:val="32"/>
        </w:rPr>
      </w:pPr>
      <w:r>
        <w:rPr>
          <w:rFonts w:ascii="仿宋" w:eastAsia="仿宋" w:hAnsi="仿宋" w:cs="仿宋" w:hint="eastAsia"/>
          <w:sz w:val="32"/>
          <w:szCs w:val="32"/>
        </w:rPr>
        <w:t>（五）</w:t>
      </w:r>
      <w:r>
        <w:rPr>
          <w:rFonts w:ascii="仿宋" w:eastAsia="仿宋" w:hAnsi="仿宋" w:cs="仿宋" w:hint="eastAsia"/>
          <w:sz w:val="32"/>
          <w:szCs w:val="32"/>
        </w:rPr>
        <w:t>委员会审议确定评选结果，在全校范围内公示，公示期不少于</w:t>
      </w:r>
      <w:r>
        <w:rPr>
          <w:rFonts w:ascii="仿宋" w:eastAsia="仿宋" w:hAnsi="仿宋" w:cs="仿宋" w:hint="eastAsia"/>
          <w:sz w:val="32"/>
          <w:szCs w:val="32"/>
        </w:rPr>
        <w:t>3</w:t>
      </w:r>
      <w:r>
        <w:rPr>
          <w:rFonts w:ascii="仿宋" w:eastAsia="仿宋" w:hAnsi="仿宋" w:cs="仿宋" w:hint="eastAsia"/>
          <w:sz w:val="32"/>
          <w:szCs w:val="32"/>
        </w:rPr>
        <w:t>个工作日；</w:t>
      </w:r>
    </w:p>
    <w:p w:rsidR="008B66AF" w:rsidRDefault="00357ACB">
      <w:pPr>
        <w:pStyle w:val="ab"/>
        <w:spacing w:line="360" w:lineRule="auto"/>
        <w:ind w:left="454" w:firstLineChars="0" w:firstLine="0"/>
        <w:rPr>
          <w:rFonts w:ascii="仿宋" w:eastAsia="仿宋" w:hAnsi="仿宋" w:cs="仿宋"/>
          <w:sz w:val="32"/>
          <w:szCs w:val="32"/>
        </w:rPr>
      </w:pPr>
      <w:r>
        <w:rPr>
          <w:rFonts w:ascii="仿宋" w:eastAsia="仿宋" w:hAnsi="仿宋" w:cs="仿宋" w:hint="eastAsia"/>
          <w:sz w:val="32"/>
          <w:szCs w:val="32"/>
        </w:rPr>
        <w:t>（六）委员会将评选工作报告、评选结果及公示情况提交校长办公会审议；</w:t>
      </w:r>
    </w:p>
    <w:p w:rsidR="008B66AF" w:rsidRDefault="00357ACB">
      <w:pPr>
        <w:pStyle w:val="ab"/>
        <w:spacing w:line="360" w:lineRule="auto"/>
        <w:ind w:left="454" w:firstLineChars="0" w:firstLine="0"/>
        <w:rPr>
          <w:rFonts w:ascii="仿宋" w:eastAsia="仿宋" w:hAnsi="仿宋" w:cs="仿宋"/>
          <w:sz w:val="32"/>
          <w:szCs w:val="32"/>
        </w:rPr>
      </w:pPr>
      <w:r>
        <w:rPr>
          <w:rFonts w:ascii="仿宋" w:eastAsia="仿宋" w:hAnsi="仿宋" w:cs="仿宋" w:hint="eastAsia"/>
          <w:sz w:val="32"/>
          <w:szCs w:val="32"/>
        </w:rPr>
        <w:t>（七）颁发荣誉证书。</w:t>
      </w:r>
    </w:p>
    <w:p w:rsidR="008B66AF" w:rsidRDefault="00357ACB">
      <w:pPr>
        <w:pStyle w:val="ab"/>
        <w:numPr>
          <w:ilvl w:val="0"/>
          <w:numId w:val="1"/>
        </w:numPr>
        <w:spacing w:line="360" w:lineRule="auto"/>
        <w:ind w:firstLineChars="0"/>
        <w:rPr>
          <w:rFonts w:ascii="仿宋" w:eastAsia="仿宋" w:hAnsi="仿宋" w:cs="仿宋"/>
          <w:sz w:val="32"/>
          <w:szCs w:val="32"/>
        </w:rPr>
      </w:pPr>
      <w:r>
        <w:rPr>
          <w:rFonts w:ascii="仿宋" w:eastAsia="仿宋" w:hAnsi="仿宋" w:cs="仿宋" w:hint="eastAsia"/>
          <w:sz w:val="32"/>
          <w:szCs w:val="32"/>
        </w:rPr>
        <w:t>各项奖励项目的具体评选条件和程序等由《北京大学学生奖励评选办法实施细则》规定。</w:t>
      </w:r>
    </w:p>
    <w:p w:rsidR="008B66AF" w:rsidRDefault="00357ACB">
      <w:pPr>
        <w:pStyle w:val="ab"/>
        <w:numPr>
          <w:ilvl w:val="0"/>
          <w:numId w:val="1"/>
        </w:numPr>
        <w:spacing w:line="360" w:lineRule="auto"/>
        <w:ind w:firstLineChars="0"/>
        <w:rPr>
          <w:rFonts w:ascii="仿宋" w:eastAsia="仿宋" w:hAnsi="仿宋" w:cs="仿宋"/>
          <w:sz w:val="32"/>
          <w:szCs w:val="32"/>
        </w:rPr>
      </w:pPr>
      <w:r>
        <w:rPr>
          <w:rFonts w:ascii="仿宋" w:eastAsia="仿宋" w:hAnsi="仿宋" w:cs="仿宋" w:hint="eastAsia"/>
          <w:sz w:val="32"/>
          <w:szCs w:val="32"/>
        </w:rPr>
        <w:t>学生对初评结果有异议，应在公示期内向本院系工作小组提交书面材料，工作小组应在</w:t>
      </w:r>
      <w:r>
        <w:rPr>
          <w:rFonts w:ascii="仿宋" w:eastAsia="仿宋" w:hAnsi="仿宋" w:cs="仿宋" w:hint="eastAsia"/>
          <w:sz w:val="32"/>
          <w:szCs w:val="32"/>
        </w:rPr>
        <w:t>3</w:t>
      </w:r>
      <w:r>
        <w:rPr>
          <w:rFonts w:ascii="仿宋" w:eastAsia="仿宋" w:hAnsi="仿宋" w:cs="仿宋" w:hint="eastAsia"/>
          <w:sz w:val="32"/>
          <w:szCs w:val="32"/>
        </w:rPr>
        <w:t>个工作日内答复。若学生对工作小组答复仍有异议，可在接到答复后</w:t>
      </w:r>
      <w:r>
        <w:rPr>
          <w:rFonts w:ascii="仿宋" w:eastAsia="仿宋" w:hAnsi="仿宋" w:cs="仿宋" w:hint="eastAsia"/>
          <w:sz w:val="32"/>
          <w:szCs w:val="32"/>
        </w:rPr>
        <w:t>3</w:t>
      </w:r>
      <w:r>
        <w:rPr>
          <w:rFonts w:ascii="仿宋" w:eastAsia="仿宋" w:hAnsi="仿宋" w:cs="仿宋" w:hint="eastAsia"/>
          <w:sz w:val="32"/>
          <w:szCs w:val="32"/>
        </w:rPr>
        <w:t>个工作日内向委员会秘书处提交书面材料。委员会秘书处应在接到材料后</w:t>
      </w:r>
      <w:r>
        <w:rPr>
          <w:rFonts w:ascii="仿宋" w:eastAsia="仿宋" w:hAnsi="仿宋" w:cs="仿宋" w:hint="eastAsia"/>
          <w:sz w:val="32"/>
          <w:szCs w:val="32"/>
        </w:rPr>
        <w:t>3</w:t>
      </w:r>
      <w:r>
        <w:rPr>
          <w:rFonts w:ascii="仿宋" w:eastAsia="仿宋" w:hAnsi="仿宋" w:cs="仿宋" w:hint="eastAsia"/>
          <w:sz w:val="32"/>
          <w:szCs w:val="32"/>
        </w:rPr>
        <w:t>个工作日内核实情况，作出相应处理，核实和处理情况报委员会。</w:t>
      </w:r>
    </w:p>
    <w:p w:rsidR="008B66AF" w:rsidRDefault="00357ACB">
      <w:pPr>
        <w:spacing w:line="360" w:lineRule="auto"/>
        <w:ind w:firstLine="420"/>
        <w:rPr>
          <w:rFonts w:ascii="仿宋" w:eastAsia="仿宋" w:hAnsi="仿宋" w:cs="仿宋"/>
          <w:sz w:val="32"/>
          <w:szCs w:val="32"/>
        </w:rPr>
      </w:pPr>
      <w:r>
        <w:rPr>
          <w:rFonts w:ascii="仿宋" w:eastAsia="仿宋" w:hAnsi="仿宋" w:cs="仿宋" w:hint="eastAsia"/>
          <w:sz w:val="32"/>
          <w:szCs w:val="32"/>
        </w:rPr>
        <w:t>学生对委</w:t>
      </w:r>
      <w:r>
        <w:rPr>
          <w:rFonts w:ascii="仿宋" w:eastAsia="仿宋" w:hAnsi="仿宋" w:cs="仿宋" w:hint="eastAsia"/>
          <w:sz w:val="32"/>
          <w:szCs w:val="32"/>
        </w:rPr>
        <w:t>员会确定的评选结果有异议，应在公示期内向委</w:t>
      </w:r>
      <w:r>
        <w:rPr>
          <w:rFonts w:ascii="仿宋" w:eastAsia="仿宋" w:hAnsi="仿宋" w:cs="仿宋" w:hint="eastAsia"/>
          <w:sz w:val="32"/>
          <w:szCs w:val="32"/>
        </w:rPr>
        <w:lastRenderedPageBreak/>
        <w:t>员会秘书处提交书面材料，委员会秘书处应在接受申诉后</w:t>
      </w:r>
      <w:r>
        <w:rPr>
          <w:rFonts w:ascii="仿宋" w:eastAsia="仿宋" w:hAnsi="仿宋" w:cs="仿宋" w:hint="eastAsia"/>
          <w:sz w:val="32"/>
          <w:szCs w:val="32"/>
        </w:rPr>
        <w:t>3</w:t>
      </w:r>
      <w:r>
        <w:rPr>
          <w:rFonts w:ascii="仿宋" w:eastAsia="仿宋" w:hAnsi="仿宋" w:cs="仿宋" w:hint="eastAsia"/>
          <w:sz w:val="32"/>
          <w:szCs w:val="32"/>
        </w:rPr>
        <w:t>个工作日内核实情况，做出相应处理，核实和处理情况报校长办公会。</w:t>
      </w:r>
    </w:p>
    <w:p w:rsidR="008B66AF" w:rsidRDefault="00357ACB">
      <w:pPr>
        <w:pStyle w:val="ab"/>
        <w:numPr>
          <w:ilvl w:val="0"/>
          <w:numId w:val="1"/>
        </w:numPr>
        <w:spacing w:line="360" w:lineRule="auto"/>
        <w:ind w:firstLineChars="0"/>
        <w:rPr>
          <w:rFonts w:ascii="仿宋" w:eastAsia="仿宋" w:hAnsi="仿宋" w:cs="仿宋"/>
          <w:sz w:val="32"/>
          <w:szCs w:val="32"/>
        </w:rPr>
      </w:pPr>
      <w:r>
        <w:rPr>
          <w:rFonts w:ascii="仿宋" w:eastAsia="仿宋" w:hAnsi="仿宋" w:cs="仿宋" w:hint="eastAsia"/>
          <w:sz w:val="32"/>
          <w:szCs w:val="32"/>
        </w:rPr>
        <w:t>评选工作结束后，学校须及时将奖励评选结果存入文书档案，院系须及时将奖励登记表存入学生个人档案。</w:t>
      </w:r>
    </w:p>
    <w:p w:rsidR="008B66AF" w:rsidRDefault="00357ACB">
      <w:pPr>
        <w:pStyle w:val="ab"/>
        <w:numPr>
          <w:ilvl w:val="0"/>
          <w:numId w:val="1"/>
        </w:numPr>
        <w:spacing w:line="360" w:lineRule="auto"/>
        <w:ind w:firstLineChars="0"/>
        <w:rPr>
          <w:rFonts w:ascii="仿宋" w:eastAsia="仿宋" w:hAnsi="仿宋" w:cs="仿宋"/>
          <w:sz w:val="32"/>
          <w:szCs w:val="32"/>
        </w:rPr>
      </w:pPr>
      <w:r>
        <w:rPr>
          <w:rFonts w:ascii="仿宋" w:eastAsia="仿宋" w:hAnsi="仿宋" w:cs="仿宋" w:hint="eastAsia"/>
          <w:sz w:val="32"/>
          <w:szCs w:val="32"/>
        </w:rPr>
        <w:t>在学生奖励评选过程中有弄虚作假等行为或其他不符合学生奖励评选条件的，委员会将取消其评选资格或者撤销其荣誉称号并追回荣誉证书。</w:t>
      </w:r>
    </w:p>
    <w:p w:rsidR="008B66AF" w:rsidRDefault="00357ACB">
      <w:pPr>
        <w:pStyle w:val="ab"/>
        <w:numPr>
          <w:ilvl w:val="0"/>
          <w:numId w:val="1"/>
        </w:numPr>
        <w:spacing w:line="360" w:lineRule="auto"/>
        <w:ind w:firstLineChars="0"/>
        <w:rPr>
          <w:rFonts w:ascii="仿宋" w:eastAsia="仿宋" w:hAnsi="仿宋" w:cs="仿宋"/>
          <w:sz w:val="32"/>
          <w:szCs w:val="32"/>
        </w:rPr>
      </w:pPr>
      <w:r>
        <w:rPr>
          <w:rFonts w:ascii="仿宋" w:eastAsia="仿宋" w:hAnsi="仿宋" w:cs="仿宋" w:hint="eastAsia"/>
          <w:sz w:val="32"/>
          <w:szCs w:val="32"/>
        </w:rPr>
        <w:t>学校根据要求择优推荐获奖个人或集体参评北京市相应奖励。其中：</w:t>
      </w:r>
    </w:p>
    <w:p w:rsidR="008B66AF" w:rsidRDefault="00357ACB">
      <w:pPr>
        <w:pStyle w:val="ab"/>
        <w:spacing w:line="360" w:lineRule="auto"/>
        <w:ind w:left="454" w:firstLineChars="0" w:firstLine="0"/>
        <w:rPr>
          <w:rFonts w:ascii="仿宋" w:eastAsia="仿宋" w:hAnsi="仿宋" w:cs="仿宋"/>
          <w:sz w:val="32"/>
          <w:szCs w:val="32"/>
        </w:rPr>
      </w:pPr>
      <w:r>
        <w:rPr>
          <w:rFonts w:ascii="仿宋" w:eastAsia="仿宋" w:hAnsi="仿宋" w:cs="仿宋" w:hint="eastAsia"/>
          <w:sz w:val="32"/>
          <w:szCs w:val="32"/>
        </w:rPr>
        <w:t>（一）“北京市三好学生”从“北京大学三好学生标兵”中择优推荐；</w:t>
      </w:r>
    </w:p>
    <w:p w:rsidR="008B66AF" w:rsidRDefault="00357ACB">
      <w:pPr>
        <w:pStyle w:val="ab"/>
        <w:spacing w:line="360" w:lineRule="auto"/>
        <w:ind w:left="454" w:firstLineChars="0" w:firstLine="0"/>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sz w:val="32"/>
          <w:szCs w:val="32"/>
        </w:rPr>
        <w:t>“北京市优秀学生干部”从“北京大学优秀学生干部标兵”</w:t>
      </w:r>
      <w:r>
        <w:rPr>
          <w:rFonts w:ascii="仿宋" w:eastAsia="仿宋" w:hAnsi="仿宋" w:cs="仿宋" w:hint="eastAsia"/>
          <w:sz w:val="32"/>
          <w:szCs w:val="32"/>
        </w:rPr>
        <w:t xml:space="preserve"> </w:t>
      </w:r>
      <w:r>
        <w:rPr>
          <w:rFonts w:ascii="仿宋" w:eastAsia="仿宋" w:hAnsi="仿宋" w:cs="仿宋" w:hint="eastAsia"/>
          <w:sz w:val="32"/>
          <w:szCs w:val="32"/>
        </w:rPr>
        <w:t>中择优推荐；</w:t>
      </w:r>
    </w:p>
    <w:p w:rsidR="008B66AF" w:rsidRDefault="00357ACB">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（三）“北京市普通高等学校优秀毕业生”从“北京大学优秀毕业生”中择优推荐；</w:t>
      </w:r>
    </w:p>
    <w:p w:rsidR="008B66AF" w:rsidRDefault="00357ACB">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（四）“北京市先进班集体”从“北京大学班级五·四奖杯”或“北京大学示范班集体”中择优推荐。</w:t>
      </w:r>
    </w:p>
    <w:p w:rsidR="008B66AF" w:rsidRDefault="00357ACB">
      <w:pPr>
        <w:pStyle w:val="ab"/>
        <w:numPr>
          <w:ilvl w:val="0"/>
          <w:numId w:val="1"/>
        </w:numPr>
        <w:spacing w:line="360" w:lineRule="auto"/>
        <w:ind w:firstLineChars="0"/>
        <w:rPr>
          <w:rFonts w:ascii="仿宋" w:eastAsia="仿宋" w:hAnsi="仿宋" w:cs="仿宋"/>
          <w:sz w:val="32"/>
          <w:szCs w:val="32"/>
        </w:rPr>
      </w:pPr>
      <w:r>
        <w:rPr>
          <w:rFonts w:ascii="仿宋" w:eastAsia="仿宋" w:hAnsi="仿宋" w:cs="仿宋" w:hint="eastAsia"/>
          <w:sz w:val="32"/>
          <w:szCs w:val="32"/>
        </w:rPr>
        <w:t>本办法经</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3</w:t>
      </w:r>
      <w:r>
        <w:rPr>
          <w:rFonts w:ascii="仿宋" w:eastAsia="仿宋" w:hAnsi="仿宋" w:cs="仿宋" w:hint="eastAsia"/>
          <w:sz w:val="32"/>
          <w:szCs w:val="32"/>
        </w:rPr>
        <w:t>日第</w:t>
      </w:r>
      <w:r>
        <w:rPr>
          <w:rFonts w:ascii="仿宋" w:eastAsia="仿宋" w:hAnsi="仿宋" w:cs="仿宋" w:hint="eastAsia"/>
          <w:sz w:val="32"/>
          <w:szCs w:val="32"/>
        </w:rPr>
        <w:t>940</w:t>
      </w:r>
      <w:r>
        <w:rPr>
          <w:rFonts w:ascii="仿宋" w:eastAsia="仿宋" w:hAnsi="仿宋" w:cs="仿宋" w:hint="eastAsia"/>
          <w:sz w:val="32"/>
          <w:szCs w:val="32"/>
        </w:rPr>
        <w:t>次校长办公会议讨论通过，自</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日起实施。原《北京大学学生奖励条例》予以废止。</w:t>
      </w:r>
      <w:bookmarkStart w:id="0" w:name="_GoBack"/>
      <w:bookmarkEnd w:id="0"/>
    </w:p>
    <w:p w:rsidR="008B66AF" w:rsidRDefault="00357ACB">
      <w:pPr>
        <w:pStyle w:val="ab"/>
        <w:numPr>
          <w:ilvl w:val="0"/>
          <w:numId w:val="1"/>
        </w:numPr>
        <w:spacing w:line="360" w:lineRule="auto"/>
        <w:ind w:firstLineChars="0"/>
        <w:rPr>
          <w:rFonts w:ascii="仿宋" w:eastAsia="仿宋" w:hAnsi="仿宋" w:cs="仿宋"/>
          <w:sz w:val="32"/>
          <w:szCs w:val="32"/>
        </w:rPr>
      </w:pPr>
      <w:r>
        <w:rPr>
          <w:rFonts w:ascii="仿宋" w:eastAsia="仿宋" w:hAnsi="仿宋" w:cs="仿宋" w:hint="eastAsia"/>
          <w:sz w:val="32"/>
          <w:szCs w:val="32"/>
        </w:rPr>
        <w:lastRenderedPageBreak/>
        <w:t xml:space="preserve">  </w:t>
      </w:r>
      <w:r>
        <w:rPr>
          <w:rFonts w:ascii="仿宋" w:eastAsia="仿宋" w:hAnsi="仿宋" w:cs="仿宋" w:hint="eastAsia"/>
          <w:sz w:val="32"/>
          <w:szCs w:val="32"/>
        </w:rPr>
        <w:t>本办法由学生奖励奖学金评审委员会秘书处负责解释。</w:t>
      </w:r>
    </w:p>
    <w:p w:rsidR="008B66AF" w:rsidRDefault="008B66AF">
      <w:pPr>
        <w:pStyle w:val="ab"/>
        <w:spacing w:line="360" w:lineRule="auto"/>
        <w:ind w:left="454" w:firstLineChars="0" w:firstLine="0"/>
        <w:rPr>
          <w:rFonts w:ascii="仿宋" w:eastAsia="仿宋" w:hAnsi="仿宋" w:cs="仿宋"/>
          <w:sz w:val="32"/>
          <w:szCs w:val="32"/>
        </w:rPr>
      </w:pPr>
    </w:p>
    <w:p w:rsidR="008B66AF" w:rsidRDefault="008B66AF">
      <w:pPr>
        <w:spacing w:line="360" w:lineRule="auto"/>
        <w:rPr>
          <w:rFonts w:ascii="仿宋" w:eastAsia="仿宋" w:hAnsi="仿宋" w:cs="仿宋"/>
          <w:sz w:val="32"/>
          <w:szCs w:val="32"/>
        </w:rPr>
      </w:pPr>
    </w:p>
    <w:sectPr w:rsidR="008B66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ACB" w:rsidRDefault="00357ACB" w:rsidP="005C2387">
      <w:r>
        <w:separator/>
      </w:r>
    </w:p>
  </w:endnote>
  <w:endnote w:type="continuationSeparator" w:id="0">
    <w:p w:rsidR="00357ACB" w:rsidRDefault="00357ACB" w:rsidP="005C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方正小标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ACB" w:rsidRDefault="00357ACB" w:rsidP="005C2387">
      <w:r>
        <w:separator/>
      </w:r>
    </w:p>
  </w:footnote>
  <w:footnote w:type="continuationSeparator" w:id="0">
    <w:p w:rsidR="00357ACB" w:rsidRDefault="00357ACB" w:rsidP="005C2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494A"/>
    <w:multiLevelType w:val="multilevel"/>
    <w:tmpl w:val="0378494A"/>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118144CD"/>
    <w:multiLevelType w:val="multilevel"/>
    <w:tmpl w:val="118144CD"/>
    <w:lvl w:ilvl="0">
      <w:start w:val="1"/>
      <w:numFmt w:val="japaneseCounting"/>
      <w:lvlText w:val="第%1条"/>
      <w:lvlJc w:val="left"/>
      <w:pPr>
        <w:ind w:left="0" w:firstLine="454"/>
      </w:pPr>
      <w:rPr>
        <w:rFonts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670FFF"/>
    <w:multiLevelType w:val="multilevel"/>
    <w:tmpl w:val="1A670FFF"/>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61CD2EBF"/>
    <w:multiLevelType w:val="multilevel"/>
    <w:tmpl w:val="61CD2EBF"/>
    <w:lvl w:ilvl="0">
      <w:start w:val="1"/>
      <w:numFmt w:val="japaneseCounting"/>
      <w:lvlText w:val="（%1）"/>
      <w:lvlJc w:val="left"/>
      <w:pPr>
        <w:ind w:left="1174" w:hanging="720"/>
      </w:pPr>
      <w:rPr>
        <w:rFonts w:hint="default"/>
      </w:rPr>
    </w:lvl>
    <w:lvl w:ilvl="1">
      <w:start w:val="1"/>
      <w:numFmt w:val="lowerLetter"/>
      <w:lvlText w:val="%2)"/>
      <w:lvlJc w:val="left"/>
      <w:pPr>
        <w:ind w:left="1294" w:hanging="420"/>
      </w:pPr>
    </w:lvl>
    <w:lvl w:ilvl="2">
      <w:start w:val="1"/>
      <w:numFmt w:val="lowerRoman"/>
      <w:lvlText w:val="%3."/>
      <w:lvlJc w:val="right"/>
      <w:pPr>
        <w:ind w:left="1714" w:hanging="420"/>
      </w:pPr>
    </w:lvl>
    <w:lvl w:ilvl="3">
      <w:start w:val="1"/>
      <w:numFmt w:val="decimal"/>
      <w:lvlText w:val="%4."/>
      <w:lvlJc w:val="left"/>
      <w:pPr>
        <w:ind w:left="2134" w:hanging="420"/>
      </w:pPr>
    </w:lvl>
    <w:lvl w:ilvl="4">
      <w:start w:val="1"/>
      <w:numFmt w:val="lowerLetter"/>
      <w:lvlText w:val="%5)"/>
      <w:lvlJc w:val="left"/>
      <w:pPr>
        <w:ind w:left="2554" w:hanging="420"/>
      </w:pPr>
    </w:lvl>
    <w:lvl w:ilvl="5">
      <w:start w:val="1"/>
      <w:numFmt w:val="lowerRoman"/>
      <w:lvlText w:val="%6."/>
      <w:lvlJc w:val="right"/>
      <w:pPr>
        <w:ind w:left="2974" w:hanging="420"/>
      </w:pPr>
    </w:lvl>
    <w:lvl w:ilvl="6">
      <w:start w:val="1"/>
      <w:numFmt w:val="decimal"/>
      <w:lvlText w:val="%7."/>
      <w:lvlJc w:val="left"/>
      <w:pPr>
        <w:ind w:left="3394" w:hanging="420"/>
      </w:pPr>
    </w:lvl>
    <w:lvl w:ilvl="7">
      <w:start w:val="1"/>
      <w:numFmt w:val="lowerLetter"/>
      <w:lvlText w:val="%8)"/>
      <w:lvlJc w:val="left"/>
      <w:pPr>
        <w:ind w:left="3814" w:hanging="420"/>
      </w:pPr>
    </w:lvl>
    <w:lvl w:ilvl="8">
      <w:start w:val="1"/>
      <w:numFmt w:val="lowerRoman"/>
      <w:lvlText w:val="%9."/>
      <w:lvlJc w:val="right"/>
      <w:pPr>
        <w:ind w:left="4234" w:hanging="420"/>
      </w:pPr>
    </w:lvl>
  </w:abstractNum>
  <w:abstractNum w:abstractNumId="4" w15:restartNumberingAfterBreak="0">
    <w:nsid w:val="7E41565F"/>
    <w:multiLevelType w:val="multilevel"/>
    <w:tmpl w:val="7E41565F"/>
    <w:lvl w:ilvl="0">
      <w:start w:val="1"/>
      <w:numFmt w:val="japaneseCounting"/>
      <w:lvlText w:val="（%1）"/>
      <w:lvlJc w:val="left"/>
      <w:pPr>
        <w:ind w:left="1174" w:hanging="720"/>
      </w:pPr>
      <w:rPr>
        <w:rFonts w:hint="default"/>
      </w:rPr>
    </w:lvl>
    <w:lvl w:ilvl="1">
      <w:start w:val="1"/>
      <w:numFmt w:val="lowerLetter"/>
      <w:lvlText w:val="%2)"/>
      <w:lvlJc w:val="left"/>
      <w:pPr>
        <w:ind w:left="1294" w:hanging="420"/>
      </w:pPr>
    </w:lvl>
    <w:lvl w:ilvl="2">
      <w:start w:val="1"/>
      <w:numFmt w:val="lowerRoman"/>
      <w:lvlText w:val="%3."/>
      <w:lvlJc w:val="right"/>
      <w:pPr>
        <w:ind w:left="1714" w:hanging="420"/>
      </w:pPr>
    </w:lvl>
    <w:lvl w:ilvl="3">
      <w:start w:val="1"/>
      <w:numFmt w:val="decimal"/>
      <w:lvlText w:val="%4."/>
      <w:lvlJc w:val="left"/>
      <w:pPr>
        <w:ind w:left="2134" w:hanging="420"/>
      </w:pPr>
    </w:lvl>
    <w:lvl w:ilvl="4">
      <w:start w:val="1"/>
      <w:numFmt w:val="lowerLetter"/>
      <w:lvlText w:val="%5)"/>
      <w:lvlJc w:val="left"/>
      <w:pPr>
        <w:ind w:left="2554" w:hanging="420"/>
      </w:pPr>
    </w:lvl>
    <w:lvl w:ilvl="5">
      <w:start w:val="1"/>
      <w:numFmt w:val="lowerRoman"/>
      <w:lvlText w:val="%6."/>
      <w:lvlJc w:val="right"/>
      <w:pPr>
        <w:ind w:left="2974" w:hanging="420"/>
      </w:pPr>
    </w:lvl>
    <w:lvl w:ilvl="6">
      <w:start w:val="1"/>
      <w:numFmt w:val="decimal"/>
      <w:lvlText w:val="%7."/>
      <w:lvlJc w:val="left"/>
      <w:pPr>
        <w:ind w:left="3394" w:hanging="420"/>
      </w:pPr>
    </w:lvl>
    <w:lvl w:ilvl="7">
      <w:start w:val="1"/>
      <w:numFmt w:val="lowerLetter"/>
      <w:lvlText w:val="%8)"/>
      <w:lvlJc w:val="left"/>
      <w:pPr>
        <w:ind w:left="3814" w:hanging="420"/>
      </w:pPr>
    </w:lvl>
    <w:lvl w:ilvl="8">
      <w:start w:val="1"/>
      <w:numFmt w:val="lowerRoman"/>
      <w:lvlText w:val="%9."/>
      <w:lvlJc w:val="right"/>
      <w:pPr>
        <w:ind w:left="4234"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B8"/>
    <w:rsid w:val="0000383E"/>
    <w:rsid w:val="00004CEA"/>
    <w:rsid w:val="000065D6"/>
    <w:rsid w:val="000163AE"/>
    <w:rsid w:val="00023EAE"/>
    <w:rsid w:val="0002573E"/>
    <w:rsid w:val="00031820"/>
    <w:rsid w:val="00032C93"/>
    <w:rsid w:val="0003372B"/>
    <w:rsid w:val="00040E57"/>
    <w:rsid w:val="000545A4"/>
    <w:rsid w:val="000613E1"/>
    <w:rsid w:val="00066C98"/>
    <w:rsid w:val="000678A4"/>
    <w:rsid w:val="00073234"/>
    <w:rsid w:val="000926D7"/>
    <w:rsid w:val="00095913"/>
    <w:rsid w:val="000F26E3"/>
    <w:rsid w:val="00101B71"/>
    <w:rsid w:val="00110B1E"/>
    <w:rsid w:val="001110DA"/>
    <w:rsid w:val="00117D87"/>
    <w:rsid w:val="00121844"/>
    <w:rsid w:val="00122F53"/>
    <w:rsid w:val="00130607"/>
    <w:rsid w:val="00130FCB"/>
    <w:rsid w:val="001415DA"/>
    <w:rsid w:val="00142030"/>
    <w:rsid w:val="00147665"/>
    <w:rsid w:val="00152D1F"/>
    <w:rsid w:val="0015322D"/>
    <w:rsid w:val="0016161E"/>
    <w:rsid w:val="00182C7D"/>
    <w:rsid w:val="0018766B"/>
    <w:rsid w:val="0019386D"/>
    <w:rsid w:val="001A55FD"/>
    <w:rsid w:val="001B055C"/>
    <w:rsid w:val="001B608B"/>
    <w:rsid w:val="001C4E24"/>
    <w:rsid w:val="001F1FC0"/>
    <w:rsid w:val="001F24F8"/>
    <w:rsid w:val="001F3BD0"/>
    <w:rsid w:val="001F5C8D"/>
    <w:rsid w:val="001F79C2"/>
    <w:rsid w:val="002012C7"/>
    <w:rsid w:val="0020609E"/>
    <w:rsid w:val="00216DDA"/>
    <w:rsid w:val="00222D33"/>
    <w:rsid w:val="00222D7B"/>
    <w:rsid w:val="00226CA0"/>
    <w:rsid w:val="002520F0"/>
    <w:rsid w:val="002531F5"/>
    <w:rsid w:val="00254BC9"/>
    <w:rsid w:val="00254C3D"/>
    <w:rsid w:val="002721DB"/>
    <w:rsid w:val="0029163B"/>
    <w:rsid w:val="002A5EB4"/>
    <w:rsid w:val="002B08FD"/>
    <w:rsid w:val="002B7172"/>
    <w:rsid w:val="002E01E8"/>
    <w:rsid w:val="002E1ABE"/>
    <w:rsid w:val="002E2F7D"/>
    <w:rsid w:val="002E3594"/>
    <w:rsid w:val="002E3ACD"/>
    <w:rsid w:val="002E5D60"/>
    <w:rsid w:val="002E7DD9"/>
    <w:rsid w:val="002F70ED"/>
    <w:rsid w:val="00316EFD"/>
    <w:rsid w:val="00317DA9"/>
    <w:rsid w:val="00332D26"/>
    <w:rsid w:val="0034077B"/>
    <w:rsid w:val="003407CF"/>
    <w:rsid w:val="00342089"/>
    <w:rsid w:val="003435DF"/>
    <w:rsid w:val="00350725"/>
    <w:rsid w:val="00357ACB"/>
    <w:rsid w:val="00357F99"/>
    <w:rsid w:val="00363500"/>
    <w:rsid w:val="0036357E"/>
    <w:rsid w:val="003761E9"/>
    <w:rsid w:val="00386748"/>
    <w:rsid w:val="003A7346"/>
    <w:rsid w:val="003B7203"/>
    <w:rsid w:val="003C1CDF"/>
    <w:rsid w:val="003C21A9"/>
    <w:rsid w:val="003C3924"/>
    <w:rsid w:val="003C6BFF"/>
    <w:rsid w:val="003D47C8"/>
    <w:rsid w:val="003E0EBC"/>
    <w:rsid w:val="003E1F8B"/>
    <w:rsid w:val="003F36B8"/>
    <w:rsid w:val="003F46AE"/>
    <w:rsid w:val="00402779"/>
    <w:rsid w:val="004055C6"/>
    <w:rsid w:val="00407B58"/>
    <w:rsid w:val="00410700"/>
    <w:rsid w:val="00410A86"/>
    <w:rsid w:val="00416548"/>
    <w:rsid w:val="00424D9D"/>
    <w:rsid w:val="0043061A"/>
    <w:rsid w:val="00431ADA"/>
    <w:rsid w:val="00442097"/>
    <w:rsid w:val="00442CB9"/>
    <w:rsid w:val="00460032"/>
    <w:rsid w:val="00460699"/>
    <w:rsid w:val="004813FC"/>
    <w:rsid w:val="00483A9A"/>
    <w:rsid w:val="00485310"/>
    <w:rsid w:val="004854DD"/>
    <w:rsid w:val="00495B73"/>
    <w:rsid w:val="004B1DD8"/>
    <w:rsid w:val="004C482B"/>
    <w:rsid w:val="004D0F77"/>
    <w:rsid w:val="004D2DBE"/>
    <w:rsid w:val="004F6405"/>
    <w:rsid w:val="00504EF6"/>
    <w:rsid w:val="005113BE"/>
    <w:rsid w:val="00512BAF"/>
    <w:rsid w:val="005145FB"/>
    <w:rsid w:val="00521BFE"/>
    <w:rsid w:val="00541734"/>
    <w:rsid w:val="0054299E"/>
    <w:rsid w:val="0054486E"/>
    <w:rsid w:val="00561F56"/>
    <w:rsid w:val="00562993"/>
    <w:rsid w:val="00565145"/>
    <w:rsid w:val="00571C2F"/>
    <w:rsid w:val="005744D9"/>
    <w:rsid w:val="00596D57"/>
    <w:rsid w:val="00597AA2"/>
    <w:rsid w:val="005A0F66"/>
    <w:rsid w:val="005A29A4"/>
    <w:rsid w:val="005A3F02"/>
    <w:rsid w:val="005A42C6"/>
    <w:rsid w:val="005A461B"/>
    <w:rsid w:val="005B5C97"/>
    <w:rsid w:val="005B6C50"/>
    <w:rsid w:val="005C2387"/>
    <w:rsid w:val="005C7738"/>
    <w:rsid w:val="005E5AD0"/>
    <w:rsid w:val="005E720E"/>
    <w:rsid w:val="005F594E"/>
    <w:rsid w:val="00605362"/>
    <w:rsid w:val="00617079"/>
    <w:rsid w:val="00640C2F"/>
    <w:rsid w:val="00647F62"/>
    <w:rsid w:val="00651089"/>
    <w:rsid w:val="006535B3"/>
    <w:rsid w:val="00655B8A"/>
    <w:rsid w:val="006573EA"/>
    <w:rsid w:val="006617CC"/>
    <w:rsid w:val="0066416B"/>
    <w:rsid w:val="0068200E"/>
    <w:rsid w:val="00683403"/>
    <w:rsid w:val="006912FE"/>
    <w:rsid w:val="006A0A5A"/>
    <w:rsid w:val="006A52ED"/>
    <w:rsid w:val="006B2332"/>
    <w:rsid w:val="006D0B8B"/>
    <w:rsid w:val="006D4242"/>
    <w:rsid w:val="006D74AA"/>
    <w:rsid w:val="006E022A"/>
    <w:rsid w:val="006E3FA3"/>
    <w:rsid w:val="00706D56"/>
    <w:rsid w:val="00707830"/>
    <w:rsid w:val="007155A0"/>
    <w:rsid w:val="007158DE"/>
    <w:rsid w:val="00716480"/>
    <w:rsid w:val="00721329"/>
    <w:rsid w:val="007241A7"/>
    <w:rsid w:val="007403F8"/>
    <w:rsid w:val="0074299B"/>
    <w:rsid w:val="00745F41"/>
    <w:rsid w:val="00751A91"/>
    <w:rsid w:val="00754148"/>
    <w:rsid w:val="007549B7"/>
    <w:rsid w:val="007653AA"/>
    <w:rsid w:val="00774A49"/>
    <w:rsid w:val="00782B8F"/>
    <w:rsid w:val="0078476E"/>
    <w:rsid w:val="00787CB8"/>
    <w:rsid w:val="0079400D"/>
    <w:rsid w:val="00797CFA"/>
    <w:rsid w:val="007A7E04"/>
    <w:rsid w:val="007B0B6B"/>
    <w:rsid w:val="007B3533"/>
    <w:rsid w:val="007B6E1D"/>
    <w:rsid w:val="007C4E6F"/>
    <w:rsid w:val="007D7338"/>
    <w:rsid w:val="007F4825"/>
    <w:rsid w:val="007F6925"/>
    <w:rsid w:val="008136C1"/>
    <w:rsid w:val="00813C32"/>
    <w:rsid w:val="0081547C"/>
    <w:rsid w:val="00817C5B"/>
    <w:rsid w:val="00823102"/>
    <w:rsid w:val="00823A9A"/>
    <w:rsid w:val="00824099"/>
    <w:rsid w:val="00826AD4"/>
    <w:rsid w:val="0085110B"/>
    <w:rsid w:val="008541CA"/>
    <w:rsid w:val="008541F8"/>
    <w:rsid w:val="008B0E9C"/>
    <w:rsid w:val="008B66AF"/>
    <w:rsid w:val="008D5031"/>
    <w:rsid w:val="008E4DA1"/>
    <w:rsid w:val="008F0059"/>
    <w:rsid w:val="008F5DB3"/>
    <w:rsid w:val="008F6163"/>
    <w:rsid w:val="008F67E4"/>
    <w:rsid w:val="009052A8"/>
    <w:rsid w:val="00906FB4"/>
    <w:rsid w:val="00906FC8"/>
    <w:rsid w:val="00910E64"/>
    <w:rsid w:val="0092433A"/>
    <w:rsid w:val="0092643D"/>
    <w:rsid w:val="00937515"/>
    <w:rsid w:val="0094626C"/>
    <w:rsid w:val="009530A7"/>
    <w:rsid w:val="00954F37"/>
    <w:rsid w:val="00980689"/>
    <w:rsid w:val="009967DF"/>
    <w:rsid w:val="009A03F0"/>
    <w:rsid w:val="009C3011"/>
    <w:rsid w:val="009C6FDD"/>
    <w:rsid w:val="009D442D"/>
    <w:rsid w:val="009E03E2"/>
    <w:rsid w:val="009E070C"/>
    <w:rsid w:val="009E0949"/>
    <w:rsid w:val="009E0A75"/>
    <w:rsid w:val="009F3190"/>
    <w:rsid w:val="00A23D5D"/>
    <w:rsid w:val="00A25685"/>
    <w:rsid w:val="00A272DF"/>
    <w:rsid w:val="00A32F4A"/>
    <w:rsid w:val="00A3383E"/>
    <w:rsid w:val="00A47877"/>
    <w:rsid w:val="00A540B7"/>
    <w:rsid w:val="00A6227C"/>
    <w:rsid w:val="00A63C4F"/>
    <w:rsid w:val="00A708B7"/>
    <w:rsid w:val="00A76704"/>
    <w:rsid w:val="00A76AAA"/>
    <w:rsid w:val="00A77865"/>
    <w:rsid w:val="00A82D9A"/>
    <w:rsid w:val="00AA0FB7"/>
    <w:rsid w:val="00AA13B2"/>
    <w:rsid w:val="00AB7F1F"/>
    <w:rsid w:val="00AC121A"/>
    <w:rsid w:val="00AC6B1D"/>
    <w:rsid w:val="00AC6BD2"/>
    <w:rsid w:val="00AF73FA"/>
    <w:rsid w:val="00B12541"/>
    <w:rsid w:val="00B168FE"/>
    <w:rsid w:val="00B253FF"/>
    <w:rsid w:val="00B40AFF"/>
    <w:rsid w:val="00B45075"/>
    <w:rsid w:val="00B45BE4"/>
    <w:rsid w:val="00B52E91"/>
    <w:rsid w:val="00B63928"/>
    <w:rsid w:val="00B669AC"/>
    <w:rsid w:val="00B8343E"/>
    <w:rsid w:val="00B83A5B"/>
    <w:rsid w:val="00B84C6A"/>
    <w:rsid w:val="00B96050"/>
    <w:rsid w:val="00BB07BA"/>
    <w:rsid w:val="00BB20D5"/>
    <w:rsid w:val="00BB2A24"/>
    <w:rsid w:val="00BB486B"/>
    <w:rsid w:val="00BC1A05"/>
    <w:rsid w:val="00BC407A"/>
    <w:rsid w:val="00BC530D"/>
    <w:rsid w:val="00BC7650"/>
    <w:rsid w:val="00BD6164"/>
    <w:rsid w:val="00BE4326"/>
    <w:rsid w:val="00BE4EB8"/>
    <w:rsid w:val="00BE6AEA"/>
    <w:rsid w:val="00BF0D19"/>
    <w:rsid w:val="00BF1F75"/>
    <w:rsid w:val="00C06FD0"/>
    <w:rsid w:val="00C124DC"/>
    <w:rsid w:val="00C21A95"/>
    <w:rsid w:val="00C2339C"/>
    <w:rsid w:val="00C4161E"/>
    <w:rsid w:val="00C54CCE"/>
    <w:rsid w:val="00C570A0"/>
    <w:rsid w:val="00C635FD"/>
    <w:rsid w:val="00C77668"/>
    <w:rsid w:val="00C8693E"/>
    <w:rsid w:val="00C86BC8"/>
    <w:rsid w:val="00C926B5"/>
    <w:rsid w:val="00CA343C"/>
    <w:rsid w:val="00CA6AD4"/>
    <w:rsid w:val="00CC24E9"/>
    <w:rsid w:val="00CE2A3C"/>
    <w:rsid w:val="00D04C2F"/>
    <w:rsid w:val="00D0619D"/>
    <w:rsid w:val="00D154BF"/>
    <w:rsid w:val="00D235EF"/>
    <w:rsid w:val="00D2472E"/>
    <w:rsid w:val="00D25A46"/>
    <w:rsid w:val="00D25AF3"/>
    <w:rsid w:val="00D42063"/>
    <w:rsid w:val="00D4558E"/>
    <w:rsid w:val="00D534C7"/>
    <w:rsid w:val="00D575A0"/>
    <w:rsid w:val="00D631A3"/>
    <w:rsid w:val="00D7508F"/>
    <w:rsid w:val="00D822D0"/>
    <w:rsid w:val="00D97EC2"/>
    <w:rsid w:val="00DA45FE"/>
    <w:rsid w:val="00DA60FA"/>
    <w:rsid w:val="00DA6AE0"/>
    <w:rsid w:val="00DC3FCC"/>
    <w:rsid w:val="00DC50EB"/>
    <w:rsid w:val="00DC5343"/>
    <w:rsid w:val="00DC64F8"/>
    <w:rsid w:val="00DD7A25"/>
    <w:rsid w:val="00DE10CA"/>
    <w:rsid w:val="00DE709D"/>
    <w:rsid w:val="00DF13A4"/>
    <w:rsid w:val="00DF1FC2"/>
    <w:rsid w:val="00DF30E0"/>
    <w:rsid w:val="00E03D94"/>
    <w:rsid w:val="00E04F26"/>
    <w:rsid w:val="00E05130"/>
    <w:rsid w:val="00E12775"/>
    <w:rsid w:val="00E12AE6"/>
    <w:rsid w:val="00E170AD"/>
    <w:rsid w:val="00E20CB6"/>
    <w:rsid w:val="00E30BEC"/>
    <w:rsid w:val="00E32E69"/>
    <w:rsid w:val="00E40E05"/>
    <w:rsid w:val="00E44D84"/>
    <w:rsid w:val="00E66021"/>
    <w:rsid w:val="00E67000"/>
    <w:rsid w:val="00E67694"/>
    <w:rsid w:val="00E729AA"/>
    <w:rsid w:val="00E77FAD"/>
    <w:rsid w:val="00E87C0B"/>
    <w:rsid w:val="00EB1FA6"/>
    <w:rsid w:val="00EB2B6B"/>
    <w:rsid w:val="00EB6E82"/>
    <w:rsid w:val="00EE19A4"/>
    <w:rsid w:val="00EE1F7A"/>
    <w:rsid w:val="00EF3ABB"/>
    <w:rsid w:val="00EF49B4"/>
    <w:rsid w:val="00F165DB"/>
    <w:rsid w:val="00F16CEF"/>
    <w:rsid w:val="00F25560"/>
    <w:rsid w:val="00F32FA6"/>
    <w:rsid w:val="00F43870"/>
    <w:rsid w:val="00F712A7"/>
    <w:rsid w:val="00F73970"/>
    <w:rsid w:val="00F75EA4"/>
    <w:rsid w:val="00F856D1"/>
    <w:rsid w:val="00FA0339"/>
    <w:rsid w:val="00FB5E53"/>
    <w:rsid w:val="00FC1CA5"/>
    <w:rsid w:val="00FC5334"/>
    <w:rsid w:val="00FD676E"/>
    <w:rsid w:val="00FD7E2E"/>
    <w:rsid w:val="00FE3B46"/>
    <w:rsid w:val="7C634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8223D"/>
  <w15:docId w15:val="{953E3631-2453-4DB5-9419-E75C0B88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240" w:after="60"/>
      <w:jc w:val="center"/>
      <w:outlineLvl w:val="0"/>
    </w:pPr>
    <w:rPr>
      <w:rFonts w:asciiTheme="majorHAnsi" w:eastAsia="宋体" w:hAnsiTheme="majorHAnsi" w:cstheme="majorBidi"/>
      <w:b/>
      <w:bCs/>
      <w:sz w:val="32"/>
      <w:szCs w:val="32"/>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b">
    <w:name w:val="List Paragraph"/>
    <w:basedOn w:val="a"/>
    <w:uiPriority w:val="34"/>
    <w:qFormat/>
    <w:pPr>
      <w:ind w:firstLineChars="200" w:firstLine="420"/>
    </w:pPr>
  </w:style>
  <w:style w:type="character" w:customStyle="1" w:styleId="aa">
    <w:name w:val="标题 字符"/>
    <w:basedOn w:val="a0"/>
    <w:link w:val="a9"/>
    <w:uiPriority w:val="10"/>
    <w:qFormat/>
    <w:rPr>
      <w:rFonts w:asciiTheme="majorHAnsi" w:eastAsia="宋体" w:hAnsiTheme="majorHAnsi" w:cstheme="majorBidi"/>
      <w:b/>
      <w:bCs/>
      <w:sz w:val="32"/>
      <w:szCs w:val="32"/>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1BF00-7835-4582-B5CE-E7A535CB1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294</Words>
  <Characters>1676</Characters>
  <Application>Microsoft Office Word</Application>
  <DocSecurity>0</DocSecurity>
  <Lines>13</Lines>
  <Paragraphs>3</Paragraphs>
  <ScaleCrop>false</ScaleCrop>
  <Company>PKU</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WuWJ</dc:creator>
  <cp:lastModifiedBy>郭一杰</cp:lastModifiedBy>
  <cp:revision>6</cp:revision>
  <cp:lastPrinted>2018-06-07T02:41:00Z</cp:lastPrinted>
  <dcterms:created xsi:type="dcterms:W3CDTF">2018-06-27T09:49:00Z</dcterms:created>
  <dcterms:modified xsi:type="dcterms:W3CDTF">2018-07-12T05:46:00Z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