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5C5" w:rsidRPr="00595FC7" w:rsidRDefault="00A465C5" w:rsidP="00595FC7">
      <w:pPr>
        <w:ind w:firstLineChars="200" w:firstLine="723"/>
        <w:jc w:val="center"/>
        <w:rPr>
          <w:rFonts w:ascii="仿宋_GB2312" w:eastAsia="仿宋_GB2312" w:hAnsi="华文仿宋" w:cs="Times New Roman"/>
          <w:b/>
          <w:sz w:val="36"/>
          <w:szCs w:val="36"/>
        </w:rPr>
      </w:pPr>
      <w:bookmarkStart w:id="0" w:name="_GoBack"/>
      <w:r w:rsidRPr="00595FC7">
        <w:rPr>
          <w:rFonts w:ascii="仿宋_GB2312" w:eastAsia="仿宋_GB2312" w:hAnsi="华文仿宋" w:cs="Times New Roman" w:hint="eastAsia"/>
          <w:b/>
          <w:sz w:val="36"/>
          <w:szCs w:val="36"/>
        </w:rPr>
        <w:t>北京大学国家奖学金评审办法</w:t>
      </w:r>
    </w:p>
    <w:bookmarkEnd w:id="0"/>
    <w:p w:rsidR="00A465C5" w:rsidRPr="00A465C5" w:rsidRDefault="00A465C5" w:rsidP="00A465C5">
      <w:pPr>
        <w:ind w:firstLineChars="200" w:firstLine="643"/>
        <w:jc w:val="center"/>
        <w:rPr>
          <w:rFonts w:ascii="仿宋_GB2312" w:eastAsia="仿宋_GB2312" w:hAnsi="华文仿宋" w:cs="Times New Roman"/>
          <w:b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b/>
          <w:sz w:val="32"/>
          <w:szCs w:val="32"/>
        </w:rPr>
        <w:t>总则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第一条  为规范国家奖学金的评审，根据《普通本科高校、高等职业学校国家奖学金管理暂行办法》（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财教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[2007]90 号）、《国家奖学金评审办法》（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教财[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2007]24号）、《研究生国家奖学金管理暂行办法》（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财教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[2012]342号）、《普通高等学校研究生国家奖学金评审办法》（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教财[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2014]1号）及《北京大学学生奖学金评审条例》（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校发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[2002]114号）的相关规定，特制订本办法。</w:t>
      </w:r>
    </w:p>
    <w:p w:rsidR="00A465C5" w:rsidRPr="00A465C5" w:rsidRDefault="00A465C5" w:rsidP="00A465C5">
      <w:pPr>
        <w:ind w:firstLineChars="200" w:firstLine="643"/>
        <w:jc w:val="center"/>
        <w:rPr>
          <w:rFonts w:ascii="仿宋_GB2312" w:eastAsia="仿宋_GB2312" w:hAnsi="华文仿宋" w:cs="Times New Roman"/>
          <w:b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b/>
          <w:sz w:val="32"/>
          <w:szCs w:val="32"/>
        </w:rPr>
        <w:t>评审机构的组成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第二条  学校成立国家奖学金评审委员会，负责讨论和决定有关北京大学国家奖学金的重要事项，制定评审程序，审批获奖名单。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第三条  国家奖学金评审委员会由学校主管领导任主任，学生工作部、校团委、教育基金会、教务部、研究生院、社会科学部、科学研究部、财务部、纪委监察室、学生资助中心、医学部等部门的有关负责人，以及教师和学生代表任委员。评审委员会下设办公室和秘书长，办公室设在学生工作部，秘书长由学生工作部主管副部长担任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第四条  各院（系、所、中心）成立国家奖学金评审小组，负责本单位国家奖学金的申报和初评。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第五条  各院（系、所、中心）的国家奖学金评审小组</w:t>
      </w:r>
      <w:r w:rsidRPr="00A465C5">
        <w:rPr>
          <w:rFonts w:ascii="仿宋_GB2312" w:eastAsia="仿宋_GB2312" w:hAnsi="华文仿宋" w:cs="Times New Roman" w:hint="eastAsia"/>
          <w:sz w:val="32"/>
          <w:szCs w:val="32"/>
        </w:rPr>
        <w:lastRenderedPageBreak/>
        <w:t>由各院系主要领导任组长，其他相关领导、行政管理人员、班主任、教师和学生代表为小组成员。评审小组不少于5人。</w:t>
      </w:r>
    </w:p>
    <w:p w:rsidR="00A465C5" w:rsidRPr="00A465C5" w:rsidRDefault="00A465C5" w:rsidP="00A465C5">
      <w:pPr>
        <w:ind w:firstLineChars="200" w:firstLine="643"/>
        <w:jc w:val="center"/>
        <w:rPr>
          <w:rFonts w:ascii="仿宋_GB2312" w:eastAsia="仿宋_GB2312" w:hAnsi="华文仿宋" w:cs="Times New Roman"/>
          <w:b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b/>
          <w:sz w:val="32"/>
          <w:szCs w:val="32"/>
        </w:rPr>
        <w:t>申请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第六条  凡具有中华人民共和国国籍且在校正式注册的全日制（全脱产学习）专科生、本科生（含第二学位）、硕士研究生、博士研究生可提出申请。入学第一年的专科生、本科生（含第二学位）原则上不得申请。超出学制期限基本修业年限的学生原则上不得申请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硕博连读研究生在注册为博士研究生之前，或通过攻读博士学位资格考试前，按照硕士研究生身份申请；注册为博士研究生后，或已经通过攻读博士学位资格考试后，按照博士研究生身份申请。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直博生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和招生简章中注明不授予中间学位的硕博连读学生，按照博士研究生身份申请。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第七条  申请国家奖学金的基本条件：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（一）热爱社会主义祖国，拥护中国共产党的领导；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（二）遵守宪法和法律，遵守学校规章制度；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（三）诚实守信，道德品质优良；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（四）学习、科研成绩优异，社会实践、创新能力和发展潜力突出。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申请国家奖学金的专科生、本科生（含第二学位），学习成绩和素质综合测评排名均应达到评选范围的前10%。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lastRenderedPageBreak/>
        <w:t>申请国家奖学金的一年级研究生，招生考试成绩、考核评价情况及前置学位学习成绩突出。</w:t>
      </w:r>
    </w:p>
    <w:p w:rsidR="00A465C5" w:rsidRPr="00A465C5" w:rsidRDefault="00A465C5" w:rsidP="00A465C5">
      <w:pPr>
        <w:ind w:firstLineChars="200" w:firstLine="643"/>
        <w:jc w:val="center"/>
        <w:rPr>
          <w:rFonts w:ascii="仿宋_GB2312" w:eastAsia="仿宋_GB2312" w:hAnsi="华文仿宋" w:cs="Times New Roman"/>
          <w:b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b/>
          <w:sz w:val="32"/>
          <w:szCs w:val="32"/>
        </w:rPr>
        <w:t>评审与颁发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第八条  国家奖学金评审程序为：在学生个人申请的基础上，经院（系、所、中心）国家奖学金评审小组初评、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校国家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奖学金评审委员会办公室审核后，由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校国家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奖学金评审委员会评审通过。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 xml:space="preserve">第九条  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校国家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奖学金评审委员会和院（系、所、中心）国家奖学金评审小组成员在履行评审工作职责时应遵循以下原则：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（一）平等原则，即在评审过程中，积极听取其他成员的意见，在平等、协商的气氛中提出评审意见；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（二）回避原则，即发生与评审对象存在亲属关系、直接经济利益关系或有其他可能影响评审工作公平公正的情形时，应主动申请回避；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（三）公正原则，即不得利用评审成员的特殊身份和影响力，单独或与有关人员共同为评审对象提供获奖便利；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（四）保密原则，即不得擅自披露评审结果及其他评审成员的意见等相关保密信息。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第十条  各院（系、所、中心）国家奖学金初评结果应在本单位进行为期5个工作日的公示，学生个人对国家奖学金初评结果有异议者，可在公示期内向本单位国家奖学金评</w:t>
      </w:r>
      <w:r w:rsidRPr="00A465C5">
        <w:rPr>
          <w:rFonts w:ascii="仿宋_GB2312" w:eastAsia="仿宋_GB2312" w:hAnsi="华文仿宋" w:cs="Times New Roman" w:hint="eastAsia"/>
          <w:sz w:val="32"/>
          <w:szCs w:val="32"/>
        </w:rPr>
        <w:lastRenderedPageBreak/>
        <w:t>审小组提出申诉，评审小组应在接受申诉后3个工作日内做出答复；如学生对本单位评审小组答复仍有异议，可在评审小组答复后3个工作日内向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校国家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奖学金评审委员会办公室提起申诉，办公室应在接受申诉后3个工作日内征求各方面意见、综合审查后提出处理意见，上报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校国家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奖学金评审委员会主任批准，通知学生本人及所在单位。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 xml:space="preserve">第十一条  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校国家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奖学金评审委员会对院系初评结果进行审议，审议通过后在全校范围内进行为期5个工作日的公示。学生个人对国家奖学金评审结果有异议者，可在公示期内向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校国家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奖学金评审委员会办公室提出申诉，办公室应在接受申诉后3个工作日内征求各方面意见、综合审查后提出处理意见，上报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校国家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奖学金评审委员会主任批准，通知学生本人及所在单位。公示结束后将评审结果报校长办公会研究审定。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第十二条  在教育部对上报名单完成审核、下拨奖金后，学校对国家奖学金获得者颁发奖金和国家统一印制的奖励证书，并记入学生个人档案。</w:t>
      </w:r>
    </w:p>
    <w:p w:rsidR="00A465C5" w:rsidRPr="00A465C5" w:rsidRDefault="00A465C5" w:rsidP="00A465C5">
      <w:pPr>
        <w:ind w:firstLineChars="200" w:firstLine="643"/>
        <w:jc w:val="center"/>
        <w:rPr>
          <w:rFonts w:ascii="仿宋_GB2312" w:eastAsia="仿宋_GB2312" w:hAnsi="华文仿宋" w:cs="Times New Roman"/>
          <w:b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b/>
          <w:sz w:val="32"/>
          <w:szCs w:val="32"/>
        </w:rPr>
        <w:t>附则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第十三条  同一学年内，获得国家奖学金的贫困家庭的专科生、本科生（含第二学位）可以同时申请并获得国家助学金，但不能同时获得国家励志奖学金。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第十四条  国家奖学金评审完成后，发现系通过弄虚作</w:t>
      </w:r>
      <w:r w:rsidRPr="00A465C5">
        <w:rPr>
          <w:rFonts w:ascii="仿宋_GB2312" w:eastAsia="仿宋_GB2312" w:hAnsi="华文仿宋" w:cs="Times New Roman" w:hint="eastAsia"/>
          <w:sz w:val="32"/>
          <w:szCs w:val="32"/>
        </w:rPr>
        <w:lastRenderedPageBreak/>
        <w:t>假、提交不实材料等手段骗取国家奖学金的，可以撤销其国家奖学金荣誉称号，追回获奖证书和奖金。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第十五条  医学部可参照本办法自行制定有关规定。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第十六条  各院（系、所、中心）应参照本办法，结合本单位实际情况，制定国家奖学金具体评定办法，</w:t>
      </w:r>
      <w:proofErr w:type="gramStart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报校国家</w:t>
      </w:r>
      <w:proofErr w:type="gramEnd"/>
      <w:r w:rsidRPr="00A465C5">
        <w:rPr>
          <w:rFonts w:ascii="仿宋_GB2312" w:eastAsia="仿宋_GB2312" w:hAnsi="华文仿宋" w:cs="Times New Roman" w:hint="eastAsia"/>
          <w:sz w:val="32"/>
          <w:szCs w:val="32"/>
        </w:rPr>
        <w:t>奖学金评审委员会办公室审核备案。</w:t>
      </w:r>
    </w:p>
    <w:p w:rsidR="00A465C5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第十七条  本办法由学生工作部负责组织实施并解释。</w:t>
      </w:r>
    </w:p>
    <w:p w:rsidR="00487F0B" w:rsidRPr="00A465C5" w:rsidRDefault="00A465C5" w:rsidP="00A465C5">
      <w:pPr>
        <w:ind w:firstLineChars="200" w:firstLine="640"/>
        <w:rPr>
          <w:rFonts w:ascii="仿宋_GB2312" w:eastAsia="仿宋_GB2312" w:hAnsi="华文仿宋" w:cs="Times New Roman"/>
          <w:sz w:val="32"/>
          <w:szCs w:val="32"/>
        </w:rPr>
      </w:pPr>
      <w:r w:rsidRPr="00A465C5">
        <w:rPr>
          <w:rFonts w:ascii="仿宋_GB2312" w:eastAsia="仿宋_GB2312" w:hAnsi="华文仿宋" w:cs="Times New Roman" w:hint="eastAsia"/>
          <w:sz w:val="32"/>
          <w:szCs w:val="32"/>
        </w:rPr>
        <w:t>第十八条  本办法经</w:t>
      </w:r>
      <w:r w:rsidR="00595FC7">
        <w:rPr>
          <w:rFonts w:ascii="仿宋_GB2312" w:eastAsia="仿宋_GB2312" w:hAnsi="华文仿宋" w:cs="Times New Roman" w:hint="eastAsia"/>
          <w:sz w:val="32"/>
          <w:szCs w:val="32"/>
        </w:rPr>
        <w:t>2015</w:t>
      </w:r>
      <w:r w:rsidRPr="00A465C5">
        <w:rPr>
          <w:rFonts w:ascii="仿宋_GB2312" w:eastAsia="仿宋_GB2312" w:hAnsi="华文仿宋" w:cs="Times New Roman" w:hint="eastAsia"/>
          <w:sz w:val="32"/>
          <w:szCs w:val="32"/>
        </w:rPr>
        <w:t>年</w:t>
      </w:r>
      <w:r w:rsidR="00595FC7">
        <w:rPr>
          <w:rFonts w:ascii="仿宋_GB2312" w:eastAsia="仿宋_GB2312" w:hAnsi="华文仿宋" w:cs="Times New Roman" w:hint="eastAsia"/>
          <w:sz w:val="32"/>
          <w:szCs w:val="32"/>
        </w:rPr>
        <w:t>9</w:t>
      </w:r>
      <w:r w:rsidRPr="00A465C5">
        <w:rPr>
          <w:rFonts w:ascii="仿宋_GB2312" w:eastAsia="仿宋_GB2312" w:hAnsi="华文仿宋" w:cs="Times New Roman" w:hint="eastAsia"/>
          <w:sz w:val="32"/>
          <w:szCs w:val="32"/>
        </w:rPr>
        <w:t>月</w:t>
      </w:r>
      <w:r w:rsidR="00595FC7">
        <w:rPr>
          <w:rFonts w:ascii="仿宋_GB2312" w:eastAsia="仿宋_GB2312" w:hAnsi="华文仿宋" w:cs="Times New Roman" w:hint="eastAsia"/>
          <w:sz w:val="32"/>
          <w:szCs w:val="32"/>
        </w:rPr>
        <w:t>15</w:t>
      </w:r>
      <w:r w:rsidRPr="00A465C5">
        <w:rPr>
          <w:rFonts w:ascii="仿宋_GB2312" w:eastAsia="仿宋_GB2312" w:hAnsi="华文仿宋" w:cs="Times New Roman" w:hint="eastAsia"/>
          <w:sz w:val="32"/>
          <w:szCs w:val="32"/>
        </w:rPr>
        <w:t>日第</w:t>
      </w:r>
      <w:r w:rsidR="00595FC7">
        <w:rPr>
          <w:rFonts w:ascii="仿宋_GB2312" w:eastAsia="仿宋_GB2312" w:hAnsi="华文仿宋" w:cs="Times New Roman" w:hint="eastAsia"/>
          <w:sz w:val="32"/>
          <w:szCs w:val="32"/>
        </w:rPr>
        <w:t>873</w:t>
      </w:r>
      <w:r w:rsidRPr="00A465C5">
        <w:rPr>
          <w:rFonts w:ascii="仿宋_GB2312" w:eastAsia="仿宋_GB2312" w:hAnsi="华文仿宋" w:cs="Times New Roman" w:hint="eastAsia"/>
          <w:sz w:val="32"/>
          <w:szCs w:val="32"/>
        </w:rPr>
        <w:t>次校长办公会讨论修订，自发布之日起施行。</w:t>
      </w:r>
    </w:p>
    <w:sectPr w:rsidR="00487F0B" w:rsidRPr="00A4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CE" w:rsidRDefault="008D57CE" w:rsidP="00A465C5">
      <w:r>
        <w:separator/>
      </w:r>
    </w:p>
  </w:endnote>
  <w:endnote w:type="continuationSeparator" w:id="0">
    <w:p w:rsidR="008D57CE" w:rsidRDefault="008D57CE" w:rsidP="00A4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CE" w:rsidRDefault="008D57CE" w:rsidP="00A465C5">
      <w:r>
        <w:separator/>
      </w:r>
    </w:p>
  </w:footnote>
  <w:footnote w:type="continuationSeparator" w:id="0">
    <w:p w:rsidR="008D57CE" w:rsidRDefault="008D57CE" w:rsidP="00A4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0B"/>
    <w:rsid w:val="00011312"/>
    <w:rsid w:val="00112510"/>
    <w:rsid w:val="00245CF6"/>
    <w:rsid w:val="00487F0B"/>
    <w:rsid w:val="005639AE"/>
    <w:rsid w:val="00595FC7"/>
    <w:rsid w:val="006233CE"/>
    <w:rsid w:val="008D57CE"/>
    <w:rsid w:val="009453C3"/>
    <w:rsid w:val="009E3811"/>
    <w:rsid w:val="00A465C5"/>
    <w:rsid w:val="00D76EB6"/>
    <w:rsid w:val="00E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5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5C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1251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1251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1251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1251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1251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1251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125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5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5C5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1251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11251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112510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11251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112510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11251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112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317</Words>
  <Characters>1812</Characters>
  <Application>Microsoft Office Word</Application>
  <DocSecurity>0</DocSecurity>
  <Lines>15</Lines>
  <Paragraphs>4</Paragraphs>
  <ScaleCrop>false</ScaleCrop>
  <Company>微软中国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2015-09-16T06:22:00Z</dcterms:created>
  <dcterms:modified xsi:type="dcterms:W3CDTF">2015-09-16T06:24:00Z</dcterms:modified>
</cp:coreProperties>
</file>