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4B82" w:rsidRPr="008B0498" w:rsidRDefault="0057208C" w:rsidP="0057208C">
      <w:pPr>
        <w:jc w:val="center"/>
        <w:rPr>
          <w:rFonts w:ascii="黑体" w:eastAsia="黑体" w:hAnsi="黑体"/>
          <w:sz w:val="36"/>
          <w:szCs w:val="36"/>
        </w:rPr>
      </w:pPr>
      <w:r w:rsidRPr="008B0498">
        <w:rPr>
          <w:rFonts w:ascii="黑体" w:eastAsia="黑体" w:hAnsi="黑体" w:hint="eastAsia"/>
          <w:sz w:val="36"/>
          <w:szCs w:val="36"/>
        </w:rPr>
        <w:t>化学学院交通安全管理办法</w:t>
      </w:r>
      <w:r w:rsidR="00AA1330">
        <w:rPr>
          <w:rFonts w:ascii="黑体" w:eastAsia="黑体" w:hAnsi="黑体" w:hint="eastAsia"/>
          <w:sz w:val="36"/>
          <w:szCs w:val="36"/>
        </w:rPr>
        <w:t>（2</w:t>
      </w:r>
      <w:r w:rsidR="00AA1330">
        <w:rPr>
          <w:rFonts w:ascii="黑体" w:eastAsia="黑体" w:hAnsi="黑体"/>
          <w:sz w:val="36"/>
          <w:szCs w:val="36"/>
        </w:rPr>
        <w:t>020</w:t>
      </w:r>
      <w:bookmarkStart w:id="0" w:name="_GoBack"/>
      <w:bookmarkEnd w:id="0"/>
      <w:r w:rsidR="00AA1330">
        <w:rPr>
          <w:rFonts w:ascii="黑体" w:eastAsia="黑体" w:hAnsi="黑体" w:hint="eastAsia"/>
          <w:sz w:val="36"/>
          <w:szCs w:val="36"/>
        </w:rPr>
        <w:t>）</w:t>
      </w:r>
    </w:p>
    <w:p w:rsidR="00EA0EC7" w:rsidRDefault="00EA0EC7">
      <w:r>
        <w:rPr>
          <w:rFonts w:hint="eastAsia"/>
        </w:rPr>
        <w:t xml:space="preserve">   </w:t>
      </w:r>
    </w:p>
    <w:p w:rsidR="00E43567" w:rsidRPr="00B0177B" w:rsidRDefault="009307F6" w:rsidP="00B0177B">
      <w:pPr>
        <w:spacing w:line="360" w:lineRule="auto"/>
        <w:ind w:firstLineChars="200" w:firstLine="480"/>
        <w:rPr>
          <w:sz w:val="24"/>
          <w:szCs w:val="24"/>
        </w:rPr>
      </w:pPr>
      <w:r w:rsidRPr="00B0177B">
        <w:rPr>
          <w:rFonts w:hint="eastAsia"/>
          <w:sz w:val="24"/>
          <w:szCs w:val="24"/>
        </w:rPr>
        <w:t>随着化学院内机动车</w:t>
      </w:r>
      <w:r w:rsidR="004D165E" w:rsidRPr="00B0177B">
        <w:rPr>
          <w:rFonts w:hint="eastAsia"/>
          <w:sz w:val="24"/>
          <w:szCs w:val="24"/>
        </w:rPr>
        <w:t>和非机动车</w:t>
      </w:r>
      <w:r w:rsidRPr="00B0177B">
        <w:rPr>
          <w:rFonts w:hint="eastAsia"/>
          <w:sz w:val="24"/>
          <w:szCs w:val="24"/>
        </w:rPr>
        <w:t>数量的快速增加，</w:t>
      </w:r>
      <w:r w:rsidR="0057208C" w:rsidRPr="00B0177B">
        <w:rPr>
          <w:rFonts w:hint="eastAsia"/>
          <w:sz w:val="24"/>
          <w:szCs w:val="24"/>
        </w:rPr>
        <w:t>为保证化学院内道路畅通、庭院环境整齐</w:t>
      </w:r>
      <w:r w:rsidR="00503963">
        <w:rPr>
          <w:rFonts w:hint="eastAsia"/>
          <w:sz w:val="24"/>
          <w:szCs w:val="24"/>
        </w:rPr>
        <w:t>和</w:t>
      </w:r>
      <w:r w:rsidR="0057208C" w:rsidRPr="00B0177B">
        <w:rPr>
          <w:rFonts w:hint="eastAsia"/>
          <w:sz w:val="24"/>
          <w:szCs w:val="24"/>
        </w:rPr>
        <w:t>车辆的安全存放，</w:t>
      </w:r>
      <w:r w:rsidR="00EA0EC7" w:rsidRPr="00B0177B">
        <w:rPr>
          <w:rFonts w:hint="eastAsia"/>
          <w:sz w:val="24"/>
          <w:szCs w:val="24"/>
        </w:rPr>
        <w:t>化学院制定</w:t>
      </w:r>
      <w:r w:rsidR="00503963">
        <w:rPr>
          <w:rFonts w:hint="eastAsia"/>
          <w:sz w:val="24"/>
          <w:szCs w:val="24"/>
        </w:rPr>
        <w:t>此</w:t>
      </w:r>
      <w:r w:rsidRPr="00B0177B">
        <w:rPr>
          <w:rFonts w:hint="eastAsia"/>
          <w:sz w:val="24"/>
          <w:szCs w:val="24"/>
        </w:rPr>
        <w:t>车辆</w:t>
      </w:r>
      <w:r w:rsidR="00A41309" w:rsidRPr="00B0177B">
        <w:rPr>
          <w:rFonts w:hint="eastAsia"/>
          <w:sz w:val="24"/>
          <w:szCs w:val="24"/>
        </w:rPr>
        <w:t>交通安全</w:t>
      </w:r>
      <w:r w:rsidR="00EA0EC7" w:rsidRPr="00B0177B">
        <w:rPr>
          <w:rFonts w:hint="eastAsia"/>
          <w:sz w:val="24"/>
          <w:szCs w:val="24"/>
        </w:rPr>
        <w:t>管理办法</w:t>
      </w:r>
      <w:r w:rsidRPr="00B0177B">
        <w:rPr>
          <w:rFonts w:hint="eastAsia"/>
          <w:sz w:val="24"/>
          <w:szCs w:val="24"/>
        </w:rPr>
        <w:t>。</w:t>
      </w:r>
    </w:p>
    <w:p w:rsidR="00822021" w:rsidRDefault="00EA0EC7" w:rsidP="00822021">
      <w:pPr>
        <w:pStyle w:val="a7"/>
        <w:numPr>
          <w:ilvl w:val="0"/>
          <w:numId w:val="4"/>
        </w:numPr>
        <w:spacing w:line="360" w:lineRule="auto"/>
        <w:ind w:firstLineChars="0"/>
        <w:rPr>
          <w:sz w:val="24"/>
          <w:szCs w:val="24"/>
        </w:rPr>
      </w:pPr>
      <w:r w:rsidRPr="00822021">
        <w:rPr>
          <w:rFonts w:hint="eastAsia"/>
          <w:sz w:val="24"/>
          <w:szCs w:val="24"/>
        </w:rPr>
        <w:t>实行机动车凭证出入制度（执行公务的特种车</w:t>
      </w:r>
      <w:r w:rsidR="00756496">
        <w:rPr>
          <w:rFonts w:hint="eastAsia"/>
          <w:sz w:val="24"/>
          <w:szCs w:val="24"/>
        </w:rPr>
        <w:t>辆</w:t>
      </w:r>
      <w:r w:rsidRPr="00822021">
        <w:rPr>
          <w:rFonts w:hint="eastAsia"/>
          <w:sz w:val="24"/>
          <w:szCs w:val="24"/>
        </w:rPr>
        <w:t>除外）</w:t>
      </w:r>
      <w:r w:rsidR="00A41309" w:rsidRPr="00822021">
        <w:rPr>
          <w:rFonts w:hint="eastAsia"/>
          <w:sz w:val="24"/>
          <w:szCs w:val="24"/>
        </w:rPr>
        <w:t>，</w:t>
      </w:r>
      <w:r w:rsidRPr="00822021">
        <w:rPr>
          <w:rFonts w:hint="eastAsia"/>
          <w:sz w:val="24"/>
          <w:szCs w:val="24"/>
        </w:rPr>
        <w:t>学院教职工机动车需办理化学学院机动车通行证，来访人员及送货机动车需在保安室登记后，领取临时通行证，持证出入。</w:t>
      </w:r>
    </w:p>
    <w:p w:rsidR="003A3B4A" w:rsidRDefault="0057208C" w:rsidP="003A3B4A">
      <w:pPr>
        <w:pStyle w:val="a7"/>
        <w:numPr>
          <w:ilvl w:val="0"/>
          <w:numId w:val="4"/>
        </w:numPr>
        <w:spacing w:line="360" w:lineRule="auto"/>
        <w:ind w:firstLineChars="0"/>
        <w:rPr>
          <w:sz w:val="24"/>
          <w:szCs w:val="24"/>
        </w:rPr>
      </w:pPr>
      <w:r w:rsidRPr="00822021">
        <w:rPr>
          <w:rFonts w:hint="eastAsia"/>
          <w:sz w:val="24"/>
          <w:szCs w:val="24"/>
        </w:rPr>
        <w:t>机动车</w:t>
      </w:r>
      <w:r w:rsidR="00822021">
        <w:rPr>
          <w:rFonts w:hint="eastAsia"/>
          <w:sz w:val="24"/>
          <w:szCs w:val="24"/>
        </w:rPr>
        <w:t>应</w:t>
      </w:r>
      <w:r w:rsidRPr="00822021">
        <w:rPr>
          <w:rFonts w:hint="eastAsia"/>
          <w:sz w:val="24"/>
          <w:szCs w:val="24"/>
        </w:rPr>
        <w:t>停放在</w:t>
      </w:r>
      <w:r w:rsidR="00822021">
        <w:rPr>
          <w:rFonts w:hint="eastAsia"/>
          <w:sz w:val="24"/>
          <w:szCs w:val="24"/>
        </w:rPr>
        <w:t>机动车停车位上</w:t>
      </w:r>
      <w:r w:rsidR="00E21DFC" w:rsidRPr="00822021">
        <w:rPr>
          <w:rFonts w:hint="eastAsia"/>
          <w:sz w:val="24"/>
          <w:szCs w:val="24"/>
        </w:rPr>
        <w:t>，当停车场车位已满时应服从保安员调度，停放在指定</w:t>
      </w:r>
      <w:r w:rsidR="00756496">
        <w:rPr>
          <w:rFonts w:hint="eastAsia"/>
          <w:sz w:val="24"/>
          <w:szCs w:val="24"/>
        </w:rPr>
        <w:t>区域</w:t>
      </w:r>
      <w:r w:rsidR="00E21DFC" w:rsidRPr="00822021">
        <w:rPr>
          <w:rFonts w:hint="eastAsia"/>
          <w:sz w:val="24"/>
          <w:szCs w:val="24"/>
        </w:rPr>
        <w:t>。</w:t>
      </w:r>
    </w:p>
    <w:p w:rsidR="003A3B4A" w:rsidRDefault="003A3B4A" w:rsidP="003A3B4A">
      <w:pPr>
        <w:pStyle w:val="a7"/>
        <w:numPr>
          <w:ilvl w:val="0"/>
          <w:numId w:val="4"/>
        </w:numPr>
        <w:spacing w:line="360" w:lineRule="auto"/>
        <w:ind w:firstLineChars="0"/>
        <w:rPr>
          <w:sz w:val="24"/>
          <w:szCs w:val="24"/>
        </w:rPr>
      </w:pPr>
      <w:r w:rsidRPr="003A3B4A">
        <w:rPr>
          <w:rFonts w:hint="eastAsia"/>
          <w:sz w:val="24"/>
          <w:szCs w:val="24"/>
        </w:rPr>
        <w:t>为安全起见（如</w:t>
      </w:r>
      <w:r w:rsidR="00756496">
        <w:rPr>
          <w:rFonts w:hint="eastAsia"/>
          <w:sz w:val="24"/>
          <w:szCs w:val="24"/>
        </w:rPr>
        <w:t>遇</w:t>
      </w:r>
      <w:r w:rsidRPr="003A3B4A">
        <w:rPr>
          <w:rFonts w:hint="eastAsia"/>
          <w:sz w:val="24"/>
          <w:szCs w:val="24"/>
        </w:rPr>
        <w:t>紧急情况快速撤离），在本院停放机动车时严格遵循“车头朝外”原则。</w:t>
      </w:r>
    </w:p>
    <w:p w:rsidR="003A3B4A" w:rsidRDefault="003A3B4A" w:rsidP="003A3B4A">
      <w:pPr>
        <w:pStyle w:val="a7"/>
        <w:numPr>
          <w:ilvl w:val="0"/>
          <w:numId w:val="4"/>
        </w:numPr>
        <w:spacing w:line="360" w:lineRule="auto"/>
        <w:ind w:firstLineChars="0"/>
        <w:rPr>
          <w:sz w:val="24"/>
          <w:szCs w:val="24"/>
        </w:rPr>
      </w:pPr>
      <w:r w:rsidRPr="003A3B4A">
        <w:rPr>
          <w:rFonts w:hint="eastAsia"/>
          <w:sz w:val="24"/>
          <w:szCs w:val="24"/>
        </w:rPr>
        <w:t>严格限制在化学院内停车过夜，特殊情况需在化学院内停车过夜应到学院保安室登记备案，明确记录停车过夜的时间段，并留好紧急联系人姓名和联系方式</w:t>
      </w:r>
      <w:r w:rsidR="00756496">
        <w:rPr>
          <w:rFonts w:hint="eastAsia"/>
          <w:sz w:val="24"/>
          <w:szCs w:val="24"/>
        </w:rPr>
        <w:t>。</w:t>
      </w:r>
    </w:p>
    <w:p w:rsidR="003A3B4A" w:rsidRPr="003A3B4A" w:rsidRDefault="003A3B4A" w:rsidP="003A3B4A">
      <w:pPr>
        <w:pStyle w:val="a7"/>
        <w:numPr>
          <w:ilvl w:val="0"/>
          <w:numId w:val="4"/>
        </w:numPr>
        <w:spacing w:line="360" w:lineRule="auto"/>
        <w:ind w:firstLineChars="0"/>
        <w:rPr>
          <w:sz w:val="24"/>
          <w:szCs w:val="24"/>
        </w:rPr>
      </w:pPr>
      <w:r w:rsidRPr="003A3B4A">
        <w:rPr>
          <w:rFonts w:hint="eastAsia"/>
          <w:sz w:val="24"/>
          <w:szCs w:val="24"/>
        </w:rPr>
        <w:t>对进入化学楼院内的机动车要求限速在</w:t>
      </w:r>
      <w:r>
        <w:rPr>
          <w:sz w:val="24"/>
          <w:szCs w:val="24"/>
        </w:rPr>
        <w:t>2</w:t>
      </w:r>
      <w:r w:rsidRPr="003A3B4A">
        <w:rPr>
          <w:rFonts w:hint="eastAsia"/>
          <w:sz w:val="24"/>
          <w:szCs w:val="24"/>
        </w:rPr>
        <w:t>0Km/</w:t>
      </w:r>
      <w:r w:rsidRPr="003A3B4A">
        <w:rPr>
          <w:rFonts w:hint="eastAsia"/>
          <w:sz w:val="24"/>
          <w:szCs w:val="24"/>
        </w:rPr>
        <w:t>小时以下，禁止鸣笛，主动避让行人。</w:t>
      </w:r>
    </w:p>
    <w:p w:rsidR="003A3B4A" w:rsidRDefault="003A3B4A" w:rsidP="003A3B4A">
      <w:pPr>
        <w:pStyle w:val="a7"/>
        <w:numPr>
          <w:ilvl w:val="0"/>
          <w:numId w:val="4"/>
        </w:numPr>
        <w:spacing w:line="360" w:lineRule="auto"/>
        <w:ind w:firstLineChars="0"/>
        <w:rPr>
          <w:sz w:val="24"/>
          <w:szCs w:val="24"/>
        </w:rPr>
      </w:pPr>
      <w:r w:rsidRPr="003A3B4A">
        <w:rPr>
          <w:rFonts w:hint="eastAsia"/>
          <w:sz w:val="24"/>
          <w:szCs w:val="24"/>
        </w:rPr>
        <w:t>本院教职工、学生</w:t>
      </w:r>
      <w:r w:rsidR="00756496">
        <w:rPr>
          <w:rFonts w:hint="eastAsia"/>
          <w:sz w:val="24"/>
          <w:szCs w:val="24"/>
        </w:rPr>
        <w:t>和</w:t>
      </w:r>
      <w:r w:rsidRPr="003A3B4A">
        <w:rPr>
          <w:rFonts w:hint="eastAsia"/>
          <w:sz w:val="24"/>
          <w:szCs w:val="24"/>
        </w:rPr>
        <w:t>来宾的自行车应整齐停放在</w:t>
      </w:r>
      <w:r w:rsidR="00756496">
        <w:rPr>
          <w:rFonts w:hint="eastAsia"/>
          <w:sz w:val="24"/>
          <w:szCs w:val="24"/>
        </w:rPr>
        <w:t>自行</w:t>
      </w:r>
      <w:r w:rsidRPr="003A3B4A">
        <w:rPr>
          <w:rFonts w:hint="eastAsia"/>
          <w:sz w:val="24"/>
          <w:szCs w:val="24"/>
        </w:rPr>
        <w:t>车棚内或</w:t>
      </w:r>
      <w:r w:rsidR="00756496">
        <w:rPr>
          <w:rFonts w:hint="eastAsia"/>
          <w:sz w:val="24"/>
          <w:szCs w:val="24"/>
        </w:rPr>
        <w:t>划定的</w:t>
      </w:r>
      <w:r w:rsidRPr="003A3B4A">
        <w:rPr>
          <w:rFonts w:hint="eastAsia"/>
          <w:sz w:val="24"/>
          <w:szCs w:val="24"/>
        </w:rPr>
        <w:t>自行车停放区域内，不得随意乱放</w:t>
      </w:r>
      <w:r w:rsidR="00756496">
        <w:rPr>
          <w:rFonts w:hint="eastAsia"/>
          <w:sz w:val="24"/>
          <w:szCs w:val="24"/>
        </w:rPr>
        <w:t>，</w:t>
      </w:r>
      <w:r w:rsidRPr="003A3B4A">
        <w:rPr>
          <w:rFonts w:hint="eastAsia"/>
          <w:sz w:val="24"/>
          <w:szCs w:val="24"/>
        </w:rPr>
        <w:t>占用道路。</w:t>
      </w:r>
    </w:p>
    <w:p w:rsidR="00B11CB9" w:rsidRDefault="00B11CB9" w:rsidP="003A3B4A">
      <w:pPr>
        <w:pStyle w:val="a7"/>
        <w:numPr>
          <w:ilvl w:val="0"/>
          <w:numId w:val="4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共享单车请放在共享单车专用停放区域。</w:t>
      </w:r>
    </w:p>
    <w:p w:rsidR="00471EBC" w:rsidRPr="00F90DBE" w:rsidRDefault="003A3B4A" w:rsidP="00F90DBE">
      <w:pPr>
        <w:pStyle w:val="a7"/>
        <w:numPr>
          <w:ilvl w:val="0"/>
          <w:numId w:val="4"/>
        </w:numPr>
        <w:spacing w:line="360" w:lineRule="auto"/>
        <w:ind w:firstLineChars="0"/>
        <w:rPr>
          <w:sz w:val="24"/>
          <w:szCs w:val="24"/>
        </w:rPr>
      </w:pPr>
      <w:r w:rsidRPr="003A3B4A">
        <w:rPr>
          <w:rFonts w:hint="eastAsia"/>
          <w:sz w:val="24"/>
          <w:szCs w:val="24"/>
        </w:rPr>
        <w:t>不得将自行车</w:t>
      </w:r>
      <w:r w:rsidR="00F67C76">
        <w:rPr>
          <w:rFonts w:hint="eastAsia"/>
          <w:sz w:val="24"/>
          <w:szCs w:val="24"/>
        </w:rPr>
        <w:t>、</w:t>
      </w:r>
      <w:r w:rsidR="00471EBC">
        <w:rPr>
          <w:rFonts w:hint="eastAsia"/>
          <w:sz w:val="24"/>
          <w:szCs w:val="24"/>
        </w:rPr>
        <w:t>电动自行车、</w:t>
      </w:r>
      <w:r w:rsidRPr="003A3B4A">
        <w:rPr>
          <w:rFonts w:hint="eastAsia"/>
          <w:sz w:val="24"/>
          <w:szCs w:val="24"/>
        </w:rPr>
        <w:t>三轮车存放在实验室、办公室或门厅、楼道等</w:t>
      </w:r>
      <w:r w:rsidR="00DC5F77">
        <w:rPr>
          <w:rFonts w:hint="eastAsia"/>
          <w:sz w:val="24"/>
          <w:szCs w:val="24"/>
        </w:rPr>
        <w:t>楼内区域</w:t>
      </w:r>
      <w:r w:rsidRPr="003A3B4A">
        <w:rPr>
          <w:rFonts w:hint="eastAsia"/>
          <w:sz w:val="24"/>
          <w:szCs w:val="24"/>
        </w:rPr>
        <w:t>。</w:t>
      </w:r>
    </w:p>
    <w:p w:rsidR="00DD3419" w:rsidRDefault="00DD3419" w:rsidP="003A3B4A">
      <w:pPr>
        <w:pStyle w:val="a7"/>
        <w:numPr>
          <w:ilvl w:val="0"/>
          <w:numId w:val="4"/>
        </w:numPr>
        <w:spacing w:line="360" w:lineRule="auto"/>
        <w:ind w:firstLineChars="0"/>
        <w:rPr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除</w:t>
      </w:r>
      <w:r w:rsidRPr="003A3B4A">
        <w:rPr>
          <w:rFonts w:hint="eastAsia"/>
          <w:sz w:val="24"/>
          <w:szCs w:val="24"/>
        </w:rPr>
        <w:t>来院办</w:t>
      </w:r>
      <w:proofErr w:type="gramEnd"/>
      <w:r w:rsidRPr="003A3B4A">
        <w:rPr>
          <w:rFonts w:hint="eastAsia"/>
          <w:sz w:val="24"/>
          <w:szCs w:val="24"/>
        </w:rPr>
        <w:t>事者外，非本院人员不得在</w:t>
      </w:r>
      <w:r>
        <w:rPr>
          <w:rFonts w:hint="eastAsia"/>
          <w:sz w:val="24"/>
          <w:szCs w:val="24"/>
        </w:rPr>
        <w:t>化学院</w:t>
      </w:r>
      <w:r w:rsidRPr="003A3B4A">
        <w:rPr>
          <w:rFonts w:hint="eastAsia"/>
          <w:sz w:val="24"/>
          <w:szCs w:val="24"/>
        </w:rPr>
        <w:t>内存放自行车。</w:t>
      </w:r>
    </w:p>
    <w:p w:rsidR="00B11CB9" w:rsidRDefault="003A3B4A" w:rsidP="00B11CB9">
      <w:pPr>
        <w:pStyle w:val="a7"/>
        <w:numPr>
          <w:ilvl w:val="0"/>
          <w:numId w:val="4"/>
        </w:numPr>
        <w:spacing w:line="360" w:lineRule="auto"/>
        <w:ind w:firstLineChars="0"/>
        <w:rPr>
          <w:sz w:val="24"/>
          <w:szCs w:val="24"/>
        </w:rPr>
      </w:pPr>
      <w:r w:rsidRPr="00DD3419">
        <w:rPr>
          <w:rFonts w:hint="eastAsia"/>
          <w:sz w:val="24"/>
          <w:szCs w:val="24"/>
        </w:rPr>
        <w:t>任何车辆不得占用消防通道</w:t>
      </w:r>
      <w:r w:rsidR="00756496" w:rsidRPr="00DD3419">
        <w:rPr>
          <w:rFonts w:hint="eastAsia"/>
          <w:sz w:val="24"/>
          <w:szCs w:val="24"/>
        </w:rPr>
        <w:t>和疏散通道</w:t>
      </w:r>
      <w:r w:rsidRPr="00DD3419">
        <w:rPr>
          <w:rFonts w:hint="eastAsia"/>
          <w:sz w:val="24"/>
          <w:szCs w:val="24"/>
        </w:rPr>
        <w:t>。</w:t>
      </w:r>
    </w:p>
    <w:p w:rsidR="00DD3419" w:rsidRPr="00DD3419" w:rsidRDefault="00DD3419" w:rsidP="00DD3419">
      <w:pPr>
        <w:pStyle w:val="a7"/>
        <w:spacing w:line="360" w:lineRule="auto"/>
        <w:ind w:left="420" w:firstLineChars="0" w:firstLine="0"/>
        <w:rPr>
          <w:sz w:val="24"/>
          <w:szCs w:val="24"/>
        </w:rPr>
      </w:pPr>
    </w:p>
    <w:p w:rsidR="008B0498" w:rsidRDefault="008B0498" w:rsidP="00B11CB9">
      <w:pPr>
        <w:spacing w:line="360" w:lineRule="auto"/>
        <w:rPr>
          <w:sz w:val="24"/>
          <w:szCs w:val="24"/>
        </w:rPr>
      </w:pPr>
    </w:p>
    <w:p w:rsidR="008B0498" w:rsidRPr="008B0498" w:rsidRDefault="008B0498" w:rsidP="008B0498">
      <w:pPr>
        <w:wordWrap w:val="0"/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北京大学化学学院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</w:t>
      </w:r>
    </w:p>
    <w:p w:rsidR="00B11CB9" w:rsidRPr="00B11CB9" w:rsidRDefault="00B11CB9" w:rsidP="00AA133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</w:t>
      </w:r>
      <w:r w:rsidR="00AA1330">
        <w:rPr>
          <w:rFonts w:hint="eastAsia"/>
          <w:sz w:val="24"/>
          <w:szCs w:val="24"/>
        </w:rPr>
        <w:t>（</w:t>
      </w:r>
      <w:r w:rsidR="00AA1330">
        <w:rPr>
          <w:rFonts w:hint="eastAsia"/>
          <w:sz w:val="24"/>
          <w:szCs w:val="24"/>
        </w:rPr>
        <w:t>2</w:t>
      </w:r>
      <w:r w:rsidR="00AA1330">
        <w:rPr>
          <w:sz w:val="24"/>
          <w:szCs w:val="24"/>
        </w:rPr>
        <w:t>015</w:t>
      </w:r>
      <w:r w:rsidR="00AA1330">
        <w:rPr>
          <w:rFonts w:hint="eastAsia"/>
          <w:sz w:val="24"/>
          <w:szCs w:val="24"/>
        </w:rPr>
        <w:t>年</w:t>
      </w:r>
      <w:r w:rsidR="00AA1330">
        <w:rPr>
          <w:rFonts w:hint="eastAsia"/>
          <w:sz w:val="24"/>
          <w:szCs w:val="24"/>
        </w:rPr>
        <w:t>8</w:t>
      </w:r>
      <w:r w:rsidR="00AA1330">
        <w:rPr>
          <w:rFonts w:hint="eastAsia"/>
          <w:sz w:val="24"/>
          <w:szCs w:val="24"/>
        </w:rPr>
        <w:t>月制订，</w:t>
      </w:r>
      <w:r>
        <w:rPr>
          <w:sz w:val="24"/>
          <w:szCs w:val="24"/>
        </w:rPr>
        <w:t>2020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月</w:t>
      </w:r>
      <w:r w:rsidR="00AA1330">
        <w:rPr>
          <w:rFonts w:hint="eastAsia"/>
          <w:sz w:val="24"/>
          <w:szCs w:val="24"/>
        </w:rPr>
        <w:t>修订）</w:t>
      </w:r>
      <w:r w:rsidR="008B0498">
        <w:rPr>
          <w:rFonts w:hint="eastAsia"/>
          <w:sz w:val="24"/>
          <w:szCs w:val="24"/>
        </w:rPr>
        <w:t xml:space="preserve"> </w:t>
      </w:r>
      <w:r w:rsidR="008B0498">
        <w:rPr>
          <w:sz w:val="24"/>
          <w:szCs w:val="24"/>
        </w:rPr>
        <w:t xml:space="preserve">        </w:t>
      </w:r>
    </w:p>
    <w:sectPr w:rsidR="00B11CB9" w:rsidRPr="00B11C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3489" w:rsidRDefault="00523489" w:rsidP="0057208C">
      <w:r>
        <w:separator/>
      </w:r>
    </w:p>
  </w:endnote>
  <w:endnote w:type="continuationSeparator" w:id="0">
    <w:p w:rsidR="00523489" w:rsidRDefault="00523489" w:rsidP="00572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3489" w:rsidRDefault="00523489" w:rsidP="0057208C">
      <w:r>
        <w:separator/>
      </w:r>
    </w:p>
  </w:footnote>
  <w:footnote w:type="continuationSeparator" w:id="0">
    <w:p w:rsidR="00523489" w:rsidRDefault="00523489" w:rsidP="00572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96444"/>
    <w:multiLevelType w:val="hybridMultilevel"/>
    <w:tmpl w:val="999429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DBD00B2"/>
    <w:multiLevelType w:val="hybridMultilevel"/>
    <w:tmpl w:val="BA2843E0"/>
    <w:lvl w:ilvl="0" w:tplc="938AB2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1BE3AFF"/>
    <w:multiLevelType w:val="hybridMultilevel"/>
    <w:tmpl w:val="54A2402A"/>
    <w:lvl w:ilvl="0" w:tplc="938AB2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A7C29D4"/>
    <w:multiLevelType w:val="hybridMultilevel"/>
    <w:tmpl w:val="B87637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08C"/>
    <w:rsid w:val="000C4C40"/>
    <w:rsid w:val="000E063C"/>
    <w:rsid w:val="001D7E8D"/>
    <w:rsid w:val="00277AE1"/>
    <w:rsid w:val="003A3B4A"/>
    <w:rsid w:val="004201A4"/>
    <w:rsid w:val="00471EBC"/>
    <w:rsid w:val="004C63D3"/>
    <w:rsid w:val="004D165E"/>
    <w:rsid w:val="00503963"/>
    <w:rsid w:val="00523489"/>
    <w:rsid w:val="0057208C"/>
    <w:rsid w:val="006552A9"/>
    <w:rsid w:val="00756496"/>
    <w:rsid w:val="00822021"/>
    <w:rsid w:val="008B0498"/>
    <w:rsid w:val="00923C52"/>
    <w:rsid w:val="009307F6"/>
    <w:rsid w:val="009A0B58"/>
    <w:rsid w:val="00A41309"/>
    <w:rsid w:val="00AA1330"/>
    <w:rsid w:val="00AA5826"/>
    <w:rsid w:val="00B0177B"/>
    <w:rsid w:val="00B11CB9"/>
    <w:rsid w:val="00B31FBC"/>
    <w:rsid w:val="00B91B60"/>
    <w:rsid w:val="00BC4B82"/>
    <w:rsid w:val="00CB60D7"/>
    <w:rsid w:val="00CF1720"/>
    <w:rsid w:val="00D073B9"/>
    <w:rsid w:val="00DC5F77"/>
    <w:rsid w:val="00DD3419"/>
    <w:rsid w:val="00E17E57"/>
    <w:rsid w:val="00E21D37"/>
    <w:rsid w:val="00E21DFC"/>
    <w:rsid w:val="00E43567"/>
    <w:rsid w:val="00EA0EC7"/>
    <w:rsid w:val="00F67C76"/>
    <w:rsid w:val="00F90DBE"/>
    <w:rsid w:val="00F9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F13F2F"/>
  <w15:docId w15:val="{5C16023F-0FE7-48AA-A80A-2415B654F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0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20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20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208C"/>
    <w:rPr>
      <w:sz w:val="18"/>
      <w:szCs w:val="18"/>
    </w:rPr>
  </w:style>
  <w:style w:type="paragraph" w:styleId="a7">
    <w:name w:val="List Paragraph"/>
    <w:basedOn w:val="a"/>
    <w:uiPriority w:val="34"/>
    <w:qFormat/>
    <w:rsid w:val="000C4C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zhywang@pku.edu.cn</cp:lastModifiedBy>
  <cp:revision>3</cp:revision>
  <dcterms:created xsi:type="dcterms:W3CDTF">2020-09-10T00:50:00Z</dcterms:created>
  <dcterms:modified xsi:type="dcterms:W3CDTF">2020-09-10T00:51:00Z</dcterms:modified>
</cp:coreProperties>
</file>